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9E" w:rsidRPr="00EC1020" w:rsidRDefault="009543D5" w:rsidP="004F55BB">
      <w:pPr>
        <w:spacing w:after="0" w:line="240" w:lineRule="auto"/>
        <w:jc w:val="center"/>
        <w:rPr>
          <w:rFonts w:ascii="Times New Roman" w:eastAsia="Times New Roman" w:hAnsi="Times New Roman" w:cs="Times New Roman"/>
          <w:b/>
          <w:sz w:val="28"/>
          <w:szCs w:val="28"/>
          <w:lang w:eastAsia="lv-LV"/>
        </w:rPr>
      </w:pPr>
      <w:r w:rsidRPr="00E8050D">
        <w:rPr>
          <w:rFonts w:ascii="Times New Roman" w:eastAsia="Times New Roman" w:hAnsi="Times New Roman" w:cs="Times New Roman"/>
          <w:b/>
          <w:sz w:val="28"/>
          <w:szCs w:val="28"/>
          <w:lang w:eastAsia="lv-LV"/>
        </w:rPr>
        <w:t xml:space="preserve">Rakstiskas izsoles </w:t>
      </w:r>
      <w:r w:rsidR="0081348C">
        <w:rPr>
          <w:rFonts w:ascii="Times New Roman" w:eastAsia="Times New Roman" w:hAnsi="Times New Roman" w:cs="Times New Roman"/>
          <w:b/>
          <w:sz w:val="28"/>
          <w:szCs w:val="28"/>
          <w:lang w:eastAsia="lv-LV"/>
        </w:rPr>
        <w:t>noteikumi</w:t>
      </w:r>
    </w:p>
    <w:p w:rsidR="009543D5" w:rsidRPr="00ED3A72" w:rsidRDefault="0007009E" w:rsidP="009543D5">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nedzīvojamo telpu</w:t>
      </w:r>
      <w:r w:rsidR="009543D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nomai Svētes ielā 33, Jelgavā</w:t>
      </w:r>
    </w:p>
    <w:p w:rsidR="009543D5" w:rsidRPr="00ED3A72" w:rsidRDefault="009543D5" w:rsidP="009543D5">
      <w:pPr>
        <w:spacing w:after="0" w:line="240" w:lineRule="auto"/>
        <w:jc w:val="center"/>
        <w:rPr>
          <w:rFonts w:ascii="Times New Roman" w:eastAsia="Times New Roman" w:hAnsi="Times New Roman" w:cs="Times New Roman"/>
          <w:b/>
          <w:sz w:val="26"/>
          <w:szCs w:val="26"/>
          <w:lang w:eastAsia="lv-LV"/>
        </w:rPr>
      </w:pPr>
    </w:p>
    <w:p w:rsidR="009543D5" w:rsidRPr="00386010" w:rsidRDefault="009543D5" w:rsidP="009543D5">
      <w:pPr>
        <w:numPr>
          <w:ilvl w:val="0"/>
          <w:numId w:val="1"/>
        </w:numPr>
        <w:tabs>
          <w:tab w:val="left" w:pos="3420"/>
          <w:tab w:val="left" w:pos="3600"/>
          <w:tab w:val="left" w:pos="3960"/>
        </w:tabs>
        <w:spacing w:after="0" w:line="240" w:lineRule="auto"/>
        <w:jc w:val="center"/>
        <w:rPr>
          <w:rFonts w:ascii="Times New Roman" w:eastAsia="Times New Roman" w:hAnsi="Times New Roman" w:cs="Times New Roman"/>
          <w:b/>
          <w:sz w:val="24"/>
          <w:szCs w:val="24"/>
          <w:lang w:eastAsia="lv-LV"/>
        </w:rPr>
      </w:pPr>
      <w:r w:rsidRPr="00386010">
        <w:rPr>
          <w:rFonts w:ascii="Times New Roman" w:eastAsia="Times New Roman" w:hAnsi="Times New Roman" w:cs="Times New Roman"/>
          <w:b/>
          <w:sz w:val="24"/>
          <w:szCs w:val="24"/>
          <w:lang w:eastAsia="lv-LV"/>
        </w:rPr>
        <w:t xml:space="preserve">Vispārīgie </w:t>
      </w:r>
      <w:r w:rsidR="002F044F">
        <w:rPr>
          <w:rFonts w:ascii="Times New Roman" w:eastAsia="Times New Roman" w:hAnsi="Times New Roman" w:cs="Times New Roman"/>
          <w:b/>
          <w:sz w:val="24"/>
          <w:szCs w:val="24"/>
          <w:lang w:eastAsia="lv-LV"/>
        </w:rPr>
        <w:t>jautājumi</w:t>
      </w:r>
    </w:p>
    <w:p w:rsidR="009543D5" w:rsidRPr="00E8050D" w:rsidRDefault="009543D5" w:rsidP="00F450AD">
      <w:pPr>
        <w:tabs>
          <w:tab w:val="left" w:pos="720"/>
        </w:tabs>
        <w:spacing w:after="0" w:line="240" w:lineRule="auto"/>
        <w:jc w:val="center"/>
        <w:rPr>
          <w:rFonts w:ascii="Times New Roman" w:eastAsia="Times New Roman" w:hAnsi="Times New Roman" w:cs="Times New Roman"/>
          <w:sz w:val="26"/>
          <w:szCs w:val="26"/>
          <w:lang w:eastAsia="lv-LV"/>
        </w:rPr>
      </w:pPr>
    </w:p>
    <w:p w:rsidR="002F044F" w:rsidRDefault="002F044F" w:rsidP="005F5862">
      <w:pPr>
        <w:pStyle w:val="ListParagraph"/>
        <w:rPr>
          <w:sz w:val="24"/>
          <w:szCs w:val="24"/>
        </w:rPr>
      </w:pPr>
      <w:r w:rsidRPr="002F044F">
        <w:rPr>
          <w:sz w:val="24"/>
          <w:szCs w:val="24"/>
        </w:rPr>
        <w:t>Noteikumi nosaka kārtību, kādā rakstiskā</w:t>
      </w:r>
      <w:r>
        <w:rPr>
          <w:sz w:val="24"/>
          <w:szCs w:val="24"/>
        </w:rPr>
        <w:t xml:space="preserve"> izsolē piešķir nomas tiesības uz</w:t>
      </w:r>
      <w:r w:rsidRPr="002F044F">
        <w:rPr>
          <w:sz w:val="24"/>
          <w:szCs w:val="24"/>
        </w:rPr>
        <w:t xml:space="preserve"> </w:t>
      </w:r>
      <w:bookmarkStart w:id="0" w:name="OLE_LINK1"/>
      <w:r w:rsidRPr="008772CB">
        <w:rPr>
          <w:sz w:val="24"/>
          <w:szCs w:val="24"/>
        </w:rPr>
        <w:t xml:space="preserve">nekustamā īpašuma </w:t>
      </w:r>
      <w:r>
        <w:rPr>
          <w:sz w:val="24"/>
          <w:szCs w:val="24"/>
        </w:rPr>
        <w:t>Svētes ielā 33, Jelgavā, nedzīvojamām telpām ar kopējo platību 152 m</w:t>
      </w:r>
      <w:r w:rsidRPr="00AA7FB4">
        <w:rPr>
          <w:sz w:val="24"/>
          <w:szCs w:val="24"/>
          <w:vertAlign w:val="superscript"/>
        </w:rPr>
        <w:t>2</w:t>
      </w:r>
      <w:r>
        <w:rPr>
          <w:sz w:val="24"/>
          <w:szCs w:val="24"/>
        </w:rPr>
        <w:t>, kas aprīkotas ar virtuves iekārtām, mēbelēm un inventāru</w:t>
      </w:r>
      <w:bookmarkEnd w:id="0"/>
      <w:r>
        <w:rPr>
          <w:sz w:val="24"/>
          <w:szCs w:val="24"/>
        </w:rPr>
        <w:t xml:space="preserve"> (turpmāk – Telpas)</w:t>
      </w:r>
      <w:r w:rsidRPr="008772CB">
        <w:rPr>
          <w:sz w:val="24"/>
          <w:szCs w:val="24"/>
        </w:rPr>
        <w:t xml:space="preserve">. </w:t>
      </w:r>
    </w:p>
    <w:p w:rsidR="00E8050D" w:rsidRPr="002F044F" w:rsidRDefault="00E8050D" w:rsidP="005F5862">
      <w:pPr>
        <w:pStyle w:val="ListParagraph"/>
        <w:rPr>
          <w:sz w:val="24"/>
          <w:szCs w:val="24"/>
        </w:rPr>
      </w:pPr>
      <w:r w:rsidRPr="002F044F">
        <w:rPr>
          <w:sz w:val="24"/>
          <w:szCs w:val="24"/>
        </w:rPr>
        <w:t xml:space="preserve">Izsole tiek organizēta </w:t>
      </w:r>
      <w:r w:rsidR="002F044F">
        <w:rPr>
          <w:sz w:val="24"/>
          <w:szCs w:val="24"/>
        </w:rPr>
        <w:t xml:space="preserve">un rīkota </w:t>
      </w:r>
      <w:r w:rsidRPr="002F044F">
        <w:rPr>
          <w:sz w:val="24"/>
          <w:szCs w:val="24"/>
        </w:rPr>
        <w:t xml:space="preserve">saskaņā ar </w:t>
      </w:r>
      <w:r w:rsidR="002F044F">
        <w:rPr>
          <w:sz w:val="24"/>
          <w:szCs w:val="24"/>
        </w:rPr>
        <w:t>Publiskas personas finanšu līdzekļu un mantas izšķērdēšanas novēršanas likumu</w:t>
      </w:r>
      <w:r w:rsidR="00301CD3">
        <w:rPr>
          <w:sz w:val="24"/>
          <w:szCs w:val="24"/>
        </w:rPr>
        <w:t>,</w:t>
      </w:r>
      <w:r w:rsidR="00301CD3" w:rsidRPr="00301CD3">
        <w:rPr>
          <w:sz w:val="24"/>
          <w:szCs w:val="24"/>
        </w:rPr>
        <w:t xml:space="preserve"> </w:t>
      </w:r>
      <w:r w:rsidR="00301CD3" w:rsidRPr="002B3D0A">
        <w:rPr>
          <w:sz w:val="24"/>
          <w:szCs w:val="24"/>
        </w:rPr>
        <w:t>Ministru kabin</w:t>
      </w:r>
      <w:r w:rsidR="00603892">
        <w:rPr>
          <w:sz w:val="24"/>
          <w:szCs w:val="24"/>
        </w:rPr>
        <w:t>eta 08.06.2010.</w:t>
      </w:r>
      <w:r w:rsidR="00301CD3">
        <w:rPr>
          <w:sz w:val="24"/>
          <w:szCs w:val="24"/>
        </w:rPr>
        <w:t xml:space="preserve"> noteikumiem</w:t>
      </w:r>
      <w:r w:rsidR="00301CD3" w:rsidRPr="002B3D0A">
        <w:rPr>
          <w:sz w:val="24"/>
          <w:szCs w:val="24"/>
        </w:rPr>
        <w:t xml:space="preserve"> Nr.515 „</w:t>
      </w:r>
      <w:r w:rsidR="00301CD3" w:rsidRPr="00783948">
        <w:rPr>
          <w:sz w:val="24"/>
          <w:szCs w:val="24"/>
        </w:rPr>
        <w:t>Noteikumi par publiskas personas mantas iznomāšanas kārtību, nomas maksas noteikšanas metodiku un nomas līguma tipveida nosacījumiem</w:t>
      </w:r>
      <w:r w:rsidR="00301CD3" w:rsidRPr="002B3D0A">
        <w:rPr>
          <w:sz w:val="24"/>
          <w:szCs w:val="24"/>
        </w:rPr>
        <w:t xml:space="preserve">” </w:t>
      </w:r>
      <w:r w:rsidR="00C93C60" w:rsidRPr="002F044F">
        <w:rPr>
          <w:sz w:val="24"/>
          <w:szCs w:val="24"/>
        </w:rPr>
        <w:t xml:space="preserve"> un šiem noteikumiem (turpmāk – </w:t>
      </w:r>
      <w:r w:rsidRPr="002F044F">
        <w:rPr>
          <w:sz w:val="24"/>
          <w:szCs w:val="24"/>
        </w:rPr>
        <w:t>Noteikumi).</w:t>
      </w:r>
    </w:p>
    <w:p w:rsidR="00E8050D" w:rsidRPr="00386010" w:rsidRDefault="009543D5" w:rsidP="005F5862">
      <w:pPr>
        <w:pStyle w:val="ListParagraph"/>
        <w:rPr>
          <w:sz w:val="24"/>
          <w:szCs w:val="24"/>
        </w:rPr>
      </w:pPr>
      <w:r w:rsidRPr="00386010">
        <w:rPr>
          <w:sz w:val="24"/>
          <w:szCs w:val="24"/>
        </w:rPr>
        <w:t xml:space="preserve">Iznomātājs – </w:t>
      </w:r>
      <w:r w:rsidR="00E8050D" w:rsidRPr="00386010">
        <w:rPr>
          <w:sz w:val="24"/>
          <w:szCs w:val="24"/>
        </w:rPr>
        <w:t>Jelgavas pilsētas pašvaldības pieaugušo izglītības iestāde „Zemgales reģiona kompetenču attīstības centrs”</w:t>
      </w:r>
      <w:r w:rsidR="0007009E">
        <w:rPr>
          <w:sz w:val="24"/>
          <w:szCs w:val="24"/>
        </w:rPr>
        <w:t xml:space="preserve"> </w:t>
      </w:r>
      <w:r w:rsidR="0007009E" w:rsidRPr="00386010">
        <w:rPr>
          <w:sz w:val="24"/>
          <w:szCs w:val="24"/>
        </w:rPr>
        <w:t xml:space="preserve">(turpmāk – </w:t>
      </w:r>
      <w:r w:rsidR="00896448">
        <w:rPr>
          <w:sz w:val="24"/>
          <w:szCs w:val="24"/>
        </w:rPr>
        <w:t>Iznomātājs</w:t>
      </w:r>
      <w:r w:rsidR="0007009E" w:rsidRPr="00386010">
        <w:rPr>
          <w:sz w:val="24"/>
          <w:szCs w:val="24"/>
        </w:rPr>
        <w:t>)</w:t>
      </w:r>
      <w:r w:rsidR="00970B8B" w:rsidRPr="00386010">
        <w:rPr>
          <w:sz w:val="24"/>
          <w:szCs w:val="24"/>
        </w:rPr>
        <w:t>.</w:t>
      </w:r>
    </w:p>
    <w:p w:rsidR="00D1750D" w:rsidRDefault="009543D5" w:rsidP="00D1750D">
      <w:pPr>
        <w:pStyle w:val="ListParagraph"/>
        <w:rPr>
          <w:sz w:val="24"/>
          <w:szCs w:val="24"/>
        </w:rPr>
      </w:pPr>
      <w:r w:rsidRPr="00386010">
        <w:rPr>
          <w:sz w:val="24"/>
          <w:szCs w:val="24"/>
        </w:rPr>
        <w:t xml:space="preserve">Izsoli organizē </w:t>
      </w:r>
      <w:r w:rsidR="00301CD3">
        <w:rPr>
          <w:sz w:val="24"/>
          <w:szCs w:val="24"/>
        </w:rPr>
        <w:t xml:space="preserve">un rīko </w:t>
      </w:r>
      <w:r w:rsidR="00B40E83" w:rsidRPr="00896448">
        <w:rPr>
          <w:sz w:val="24"/>
          <w:szCs w:val="24"/>
        </w:rPr>
        <w:t>Iznomātāja</w:t>
      </w:r>
      <w:r w:rsidR="009F28FC" w:rsidRPr="00386010">
        <w:rPr>
          <w:sz w:val="24"/>
          <w:szCs w:val="24"/>
        </w:rPr>
        <w:t xml:space="preserve"> </w:t>
      </w:r>
      <w:r w:rsidR="00F75580">
        <w:rPr>
          <w:sz w:val="24"/>
          <w:szCs w:val="24"/>
        </w:rPr>
        <w:t xml:space="preserve">nedzīvojamo telpu </w:t>
      </w:r>
      <w:r w:rsidRPr="00386010">
        <w:rPr>
          <w:sz w:val="24"/>
          <w:szCs w:val="24"/>
        </w:rPr>
        <w:t xml:space="preserve">iznomāšanas komisija (turpmāk – Komisija), kura izveidota saskaņā ar </w:t>
      </w:r>
      <w:r w:rsidR="00B40E83" w:rsidRPr="00896448">
        <w:rPr>
          <w:sz w:val="24"/>
          <w:szCs w:val="24"/>
        </w:rPr>
        <w:t>Iznomātāja</w:t>
      </w:r>
      <w:r w:rsidRPr="00386010">
        <w:rPr>
          <w:sz w:val="24"/>
          <w:szCs w:val="24"/>
        </w:rPr>
        <w:t xml:space="preserve"> </w:t>
      </w:r>
      <w:r w:rsidR="00301CD3" w:rsidRPr="00E91AED">
        <w:rPr>
          <w:sz w:val="24"/>
          <w:szCs w:val="24"/>
        </w:rPr>
        <w:t>07.01.2016</w:t>
      </w:r>
      <w:r w:rsidRPr="00E91AED">
        <w:rPr>
          <w:sz w:val="24"/>
          <w:szCs w:val="24"/>
        </w:rPr>
        <w:t xml:space="preserve">. </w:t>
      </w:r>
      <w:r w:rsidRPr="00386010">
        <w:rPr>
          <w:sz w:val="24"/>
          <w:szCs w:val="24"/>
        </w:rPr>
        <w:t xml:space="preserve">rīkojumu </w:t>
      </w:r>
      <w:r w:rsidR="00E91AED" w:rsidRPr="00E91AED">
        <w:rPr>
          <w:sz w:val="24"/>
          <w:szCs w:val="24"/>
          <w:lang w:eastAsia="en-US"/>
        </w:rPr>
        <w:t>Nr.1-10/2</w:t>
      </w:r>
      <w:r w:rsidRPr="00386010">
        <w:rPr>
          <w:sz w:val="24"/>
          <w:szCs w:val="24"/>
        </w:rPr>
        <w:t xml:space="preserve"> </w:t>
      </w:r>
      <w:r w:rsidRPr="00D1750D">
        <w:rPr>
          <w:sz w:val="24"/>
          <w:szCs w:val="24"/>
        </w:rPr>
        <w:t>„</w:t>
      </w:r>
      <w:r w:rsidR="00D1750D" w:rsidRPr="00D1750D">
        <w:rPr>
          <w:sz w:val="24"/>
          <w:szCs w:val="24"/>
        </w:rPr>
        <w:t>Par nedzīvojamo telpu nodošanu iznomāšanai, rakstiskās izsoles noteikšanu</w:t>
      </w:r>
      <w:r w:rsidR="00B36778">
        <w:rPr>
          <w:sz w:val="24"/>
          <w:szCs w:val="24"/>
        </w:rPr>
        <w:t xml:space="preserve"> un</w:t>
      </w:r>
      <w:r w:rsidR="00D1750D" w:rsidRPr="00D1750D">
        <w:rPr>
          <w:sz w:val="24"/>
          <w:szCs w:val="24"/>
        </w:rPr>
        <w:t xml:space="preserve"> nedzīvojamo telpu iznomāšanas komisijas izveidošanu”</w:t>
      </w:r>
      <w:r w:rsidRPr="00386010">
        <w:rPr>
          <w:sz w:val="24"/>
          <w:szCs w:val="24"/>
        </w:rPr>
        <w:t xml:space="preserve"> un kura</w:t>
      </w:r>
      <w:r w:rsidR="005F5862" w:rsidRPr="00386010">
        <w:rPr>
          <w:sz w:val="24"/>
          <w:szCs w:val="24"/>
        </w:rPr>
        <w:t xml:space="preserve"> darbojas saskaņā ar Noteikumiem un normatī</w:t>
      </w:r>
      <w:r w:rsidR="00B8780D">
        <w:rPr>
          <w:sz w:val="24"/>
          <w:szCs w:val="24"/>
        </w:rPr>
        <w:t>vajos aktos noteiktajā kārtībā.</w:t>
      </w:r>
      <w:bookmarkStart w:id="1" w:name="_Ref321213260"/>
    </w:p>
    <w:p w:rsidR="009C3F3E" w:rsidRPr="00D1750D" w:rsidRDefault="00D1750D" w:rsidP="00B902CC">
      <w:pPr>
        <w:pStyle w:val="ListParagraph"/>
        <w:tabs>
          <w:tab w:val="clear" w:pos="432"/>
        </w:tabs>
        <w:ind w:left="426" w:hanging="426"/>
        <w:rPr>
          <w:sz w:val="24"/>
          <w:szCs w:val="24"/>
        </w:rPr>
      </w:pPr>
      <w:r>
        <w:rPr>
          <w:sz w:val="24"/>
          <w:szCs w:val="24"/>
        </w:rPr>
        <w:t>T</w:t>
      </w:r>
      <w:r w:rsidR="009543D5" w:rsidRPr="00D1750D">
        <w:rPr>
          <w:sz w:val="24"/>
          <w:szCs w:val="24"/>
        </w:rPr>
        <w:t>elpu izmantošanas veids</w:t>
      </w:r>
      <w:bookmarkEnd w:id="1"/>
      <w:r w:rsidR="0007009E" w:rsidRPr="00D1750D">
        <w:rPr>
          <w:sz w:val="24"/>
          <w:szCs w:val="24"/>
        </w:rPr>
        <w:t xml:space="preserve"> –</w:t>
      </w:r>
      <w:r w:rsidR="005F5862" w:rsidRPr="00D1750D">
        <w:rPr>
          <w:sz w:val="24"/>
          <w:szCs w:val="24"/>
        </w:rPr>
        <w:t xml:space="preserve"> </w:t>
      </w:r>
      <w:r w:rsidR="0081348C" w:rsidRPr="00D1750D">
        <w:rPr>
          <w:sz w:val="24"/>
          <w:szCs w:val="24"/>
        </w:rPr>
        <w:t>sabiedriskās ēdināšanas veikšanai (bez alkoholisko dzērienu tirdzniecības)</w:t>
      </w:r>
      <w:r w:rsidR="00FD6EE8">
        <w:rPr>
          <w:sz w:val="24"/>
          <w:szCs w:val="24"/>
        </w:rPr>
        <w:t>, kafejnīcas ierīkošanai</w:t>
      </w:r>
      <w:r w:rsidR="009C3F3E" w:rsidRPr="00D1750D">
        <w:rPr>
          <w:sz w:val="24"/>
          <w:szCs w:val="24"/>
        </w:rPr>
        <w:t>.</w:t>
      </w:r>
      <w:r>
        <w:rPr>
          <w:sz w:val="24"/>
          <w:szCs w:val="24"/>
        </w:rPr>
        <w:t xml:space="preserve"> </w:t>
      </w:r>
      <w:r w:rsidR="009543D5" w:rsidRPr="00D1750D">
        <w:rPr>
          <w:sz w:val="24"/>
          <w:szCs w:val="24"/>
        </w:rPr>
        <w:t xml:space="preserve">Izsoles mērķis ir </w:t>
      </w:r>
      <w:r>
        <w:rPr>
          <w:sz w:val="24"/>
          <w:szCs w:val="24"/>
        </w:rPr>
        <w:t xml:space="preserve">iznomāt Telpas pretendentam, kurš </w:t>
      </w:r>
      <w:r w:rsidR="00FD6EE8">
        <w:rPr>
          <w:sz w:val="24"/>
          <w:szCs w:val="24"/>
        </w:rPr>
        <w:t xml:space="preserve">piedāvā </w:t>
      </w:r>
      <w:r w:rsidR="009543D5" w:rsidRPr="00D1750D">
        <w:rPr>
          <w:sz w:val="24"/>
          <w:szCs w:val="24"/>
        </w:rPr>
        <w:t>augstāko nomas maksu</w:t>
      </w:r>
      <w:r w:rsidR="00FD6EE8">
        <w:rPr>
          <w:sz w:val="24"/>
          <w:szCs w:val="24"/>
        </w:rPr>
        <w:t>.</w:t>
      </w:r>
    </w:p>
    <w:p w:rsidR="00E47673" w:rsidRDefault="009543D5" w:rsidP="00E47673">
      <w:pPr>
        <w:pStyle w:val="ListParagraph"/>
        <w:rPr>
          <w:sz w:val="24"/>
          <w:szCs w:val="24"/>
        </w:rPr>
      </w:pPr>
      <w:r w:rsidRPr="00386010">
        <w:rPr>
          <w:sz w:val="24"/>
          <w:szCs w:val="24"/>
        </w:rPr>
        <w:t xml:space="preserve">Izsoles veids – rakstiska </w:t>
      </w:r>
      <w:r w:rsidRPr="00386010">
        <w:rPr>
          <w:iCs/>
          <w:sz w:val="24"/>
          <w:szCs w:val="24"/>
        </w:rPr>
        <w:t xml:space="preserve">pirmā </w:t>
      </w:r>
      <w:r w:rsidRPr="00386010">
        <w:rPr>
          <w:sz w:val="24"/>
          <w:szCs w:val="24"/>
        </w:rPr>
        <w:t>izsole.</w:t>
      </w:r>
    </w:p>
    <w:p w:rsidR="00E47673" w:rsidRPr="00E47673" w:rsidRDefault="00E47673" w:rsidP="00E47673">
      <w:pPr>
        <w:pStyle w:val="ListParagraph"/>
        <w:rPr>
          <w:sz w:val="24"/>
          <w:szCs w:val="24"/>
        </w:rPr>
      </w:pPr>
      <w:r>
        <w:rPr>
          <w:sz w:val="24"/>
          <w:szCs w:val="24"/>
        </w:rPr>
        <w:t>Noteikumi ir apstipr</w:t>
      </w:r>
      <w:r w:rsidR="00B36778">
        <w:rPr>
          <w:sz w:val="24"/>
          <w:szCs w:val="24"/>
        </w:rPr>
        <w:t>ināti Komisijas sēdē 2016.gada 11</w:t>
      </w:r>
      <w:r>
        <w:rPr>
          <w:sz w:val="24"/>
          <w:szCs w:val="24"/>
        </w:rPr>
        <w:t>.janvārī.</w:t>
      </w:r>
    </w:p>
    <w:p w:rsidR="009543D5" w:rsidRPr="00ED3A72" w:rsidRDefault="009543D5" w:rsidP="00EB1A7C">
      <w:pPr>
        <w:spacing w:after="0" w:line="240" w:lineRule="auto"/>
        <w:ind w:firstLine="720"/>
        <w:jc w:val="center"/>
        <w:rPr>
          <w:rFonts w:ascii="Times New Roman" w:eastAsia="Times New Roman" w:hAnsi="Times New Roman" w:cs="Times New Roman"/>
          <w:sz w:val="26"/>
          <w:szCs w:val="26"/>
          <w:lang w:eastAsia="lv-LV"/>
        </w:rPr>
      </w:pPr>
    </w:p>
    <w:p w:rsidR="009543D5" w:rsidRPr="00386010" w:rsidRDefault="009543D5" w:rsidP="009543D5">
      <w:pPr>
        <w:numPr>
          <w:ilvl w:val="0"/>
          <w:numId w:val="1"/>
        </w:numPr>
        <w:tabs>
          <w:tab w:val="num" w:pos="540"/>
        </w:tabs>
        <w:spacing w:after="0" w:line="240" w:lineRule="auto"/>
        <w:jc w:val="center"/>
        <w:rPr>
          <w:rFonts w:ascii="Times New Roman" w:eastAsia="Times New Roman" w:hAnsi="Times New Roman" w:cs="Times New Roman"/>
          <w:b/>
          <w:sz w:val="24"/>
          <w:szCs w:val="24"/>
          <w:lang w:eastAsia="lv-LV"/>
        </w:rPr>
      </w:pPr>
      <w:r w:rsidRPr="00386010">
        <w:rPr>
          <w:rFonts w:ascii="Times New Roman" w:eastAsia="Times New Roman" w:hAnsi="Times New Roman" w:cs="Times New Roman"/>
          <w:b/>
          <w:sz w:val="24"/>
          <w:szCs w:val="24"/>
          <w:lang w:eastAsia="lv-LV"/>
        </w:rPr>
        <w:t>Izsoles sākumcena un nomas līguma termiņš</w:t>
      </w:r>
    </w:p>
    <w:p w:rsidR="009543D5" w:rsidRPr="00386010" w:rsidRDefault="009543D5" w:rsidP="009543D5">
      <w:pPr>
        <w:tabs>
          <w:tab w:val="num" w:pos="540"/>
        </w:tabs>
        <w:spacing w:after="0" w:line="240" w:lineRule="auto"/>
        <w:jc w:val="center"/>
        <w:rPr>
          <w:rFonts w:ascii="Times New Roman" w:eastAsia="Times New Roman" w:hAnsi="Times New Roman" w:cs="Times New Roman"/>
          <w:b/>
          <w:sz w:val="24"/>
          <w:szCs w:val="24"/>
          <w:lang w:eastAsia="lv-LV"/>
        </w:rPr>
      </w:pPr>
    </w:p>
    <w:p w:rsidR="008D5DEE" w:rsidRPr="00187358" w:rsidRDefault="009543D5" w:rsidP="002B109B">
      <w:pPr>
        <w:tabs>
          <w:tab w:val="left" w:pos="567"/>
        </w:tabs>
        <w:spacing w:after="0" w:line="240" w:lineRule="auto"/>
        <w:ind w:left="426" w:right="43" w:hanging="426"/>
        <w:jc w:val="both"/>
        <w:rPr>
          <w:rFonts w:ascii="Times New Roman" w:eastAsia="Calibri" w:hAnsi="Times New Roman" w:cs="Times New Roman"/>
          <w:color w:val="000000"/>
          <w:sz w:val="24"/>
          <w:szCs w:val="24"/>
        </w:rPr>
      </w:pPr>
      <w:r w:rsidRPr="00386010">
        <w:rPr>
          <w:rFonts w:ascii="Times New Roman" w:eastAsia="Times New Roman" w:hAnsi="Times New Roman" w:cs="Times New Roman"/>
          <w:sz w:val="24"/>
          <w:szCs w:val="24"/>
          <w:lang w:eastAsia="lv-LV"/>
        </w:rPr>
        <w:t xml:space="preserve">2.1. </w:t>
      </w:r>
      <w:r w:rsidR="00045073" w:rsidRPr="00386010">
        <w:rPr>
          <w:rFonts w:ascii="Times New Roman" w:eastAsia="Times New Roman" w:hAnsi="Times New Roman" w:cs="Times New Roman"/>
          <w:sz w:val="24"/>
          <w:szCs w:val="24"/>
          <w:lang w:eastAsia="lv-LV"/>
        </w:rPr>
        <w:t>I</w:t>
      </w:r>
      <w:r w:rsidR="008D5DEE" w:rsidRPr="00386010">
        <w:rPr>
          <w:rFonts w:ascii="Times New Roman" w:eastAsia="Times New Roman" w:hAnsi="Times New Roman" w:cs="Times New Roman"/>
          <w:sz w:val="24"/>
          <w:szCs w:val="24"/>
          <w:lang w:eastAsia="lv-LV"/>
        </w:rPr>
        <w:t xml:space="preserve">zsoles </w:t>
      </w:r>
      <w:r w:rsidR="00386010" w:rsidRPr="00386010">
        <w:rPr>
          <w:rFonts w:ascii="Times New Roman" w:eastAsia="Times New Roman" w:hAnsi="Times New Roman" w:cs="Times New Roman"/>
          <w:sz w:val="24"/>
          <w:szCs w:val="24"/>
          <w:lang w:eastAsia="lv-LV"/>
        </w:rPr>
        <w:t>nosacītā nomas maksa</w:t>
      </w:r>
      <w:r w:rsidR="00EC1020">
        <w:rPr>
          <w:rFonts w:ascii="Times New Roman" w:eastAsia="Times New Roman" w:hAnsi="Times New Roman" w:cs="Times New Roman"/>
          <w:sz w:val="24"/>
          <w:szCs w:val="24"/>
          <w:lang w:eastAsia="lv-LV"/>
        </w:rPr>
        <w:t xml:space="preserve"> (sākumcena)</w:t>
      </w:r>
      <w:r w:rsidR="00386010" w:rsidRPr="00386010">
        <w:rPr>
          <w:rFonts w:ascii="Times New Roman" w:eastAsia="Times New Roman" w:hAnsi="Times New Roman" w:cs="Times New Roman"/>
          <w:sz w:val="24"/>
          <w:szCs w:val="24"/>
          <w:lang w:eastAsia="lv-LV"/>
        </w:rPr>
        <w:t xml:space="preserve"> par Telpu </w:t>
      </w:r>
      <w:r w:rsidR="008D5DEE" w:rsidRPr="00386010">
        <w:rPr>
          <w:rFonts w:ascii="Times New Roman" w:eastAsia="Times New Roman" w:hAnsi="Times New Roman" w:cs="Times New Roman"/>
          <w:sz w:val="24"/>
          <w:szCs w:val="24"/>
          <w:lang w:eastAsia="lv-LV"/>
        </w:rPr>
        <w:t xml:space="preserve">nomu mēnesī </w:t>
      </w:r>
      <w:r w:rsidR="008D5DEE" w:rsidRPr="00E91AED">
        <w:rPr>
          <w:rFonts w:ascii="Times New Roman" w:eastAsia="Times New Roman" w:hAnsi="Times New Roman" w:cs="Times New Roman"/>
          <w:sz w:val="24"/>
          <w:szCs w:val="24"/>
          <w:lang w:eastAsia="lv-LV"/>
        </w:rPr>
        <w:t xml:space="preserve">ir </w:t>
      </w:r>
      <w:r w:rsidR="00F85D0B" w:rsidRPr="00E91AED">
        <w:rPr>
          <w:rFonts w:ascii="Times New Roman" w:eastAsia="Times New Roman" w:hAnsi="Times New Roman" w:cs="Times New Roman"/>
          <w:sz w:val="24"/>
          <w:szCs w:val="24"/>
          <w:lang w:eastAsia="lv-LV"/>
        </w:rPr>
        <w:t xml:space="preserve">EUR </w:t>
      </w:r>
      <w:r w:rsidR="00FD6EE8" w:rsidRPr="00E91AED">
        <w:rPr>
          <w:rFonts w:ascii="Times New Roman" w:eastAsia="Times New Roman" w:hAnsi="Times New Roman" w:cs="Times New Roman"/>
          <w:sz w:val="24"/>
          <w:szCs w:val="24"/>
          <w:lang w:eastAsia="lv-LV"/>
        </w:rPr>
        <w:t>375</w:t>
      </w:r>
      <w:r w:rsidR="00D2664F" w:rsidRPr="00E91AED">
        <w:rPr>
          <w:rFonts w:ascii="Times New Roman" w:eastAsia="Times New Roman" w:hAnsi="Times New Roman" w:cs="Times New Roman"/>
          <w:sz w:val="24"/>
          <w:szCs w:val="24"/>
          <w:lang w:eastAsia="lv-LV"/>
        </w:rPr>
        <w:t>,</w:t>
      </w:r>
      <w:r w:rsidR="00FD6EE8" w:rsidRPr="00E91AED">
        <w:rPr>
          <w:rFonts w:ascii="Times New Roman" w:eastAsia="Times New Roman" w:hAnsi="Times New Roman" w:cs="Times New Roman"/>
          <w:sz w:val="24"/>
          <w:szCs w:val="24"/>
          <w:lang w:eastAsia="lv-LV"/>
        </w:rPr>
        <w:t>00</w:t>
      </w:r>
      <w:r w:rsidR="00045073" w:rsidRPr="00E91AED">
        <w:rPr>
          <w:rFonts w:ascii="Times New Roman" w:eastAsia="Times New Roman" w:hAnsi="Times New Roman" w:cs="Times New Roman"/>
          <w:sz w:val="24"/>
          <w:szCs w:val="24"/>
          <w:lang w:eastAsia="lv-LV"/>
        </w:rPr>
        <w:t xml:space="preserve"> </w:t>
      </w:r>
      <w:r w:rsidR="00386010" w:rsidRPr="00386010">
        <w:rPr>
          <w:rFonts w:ascii="Times New Roman" w:eastAsia="Times New Roman" w:hAnsi="Times New Roman" w:cs="Times New Roman"/>
          <w:sz w:val="24"/>
          <w:szCs w:val="24"/>
          <w:lang w:eastAsia="lv-LV"/>
        </w:rPr>
        <w:t>(</w:t>
      </w:r>
      <w:r w:rsidR="00187358">
        <w:rPr>
          <w:rFonts w:ascii="Times New Roman" w:eastAsia="Times New Roman" w:hAnsi="Times New Roman" w:cs="Times New Roman"/>
          <w:sz w:val="24"/>
          <w:szCs w:val="24"/>
          <w:lang w:eastAsia="lv-LV"/>
        </w:rPr>
        <w:t xml:space="preserve">trīs simti </w:t>
      </w:r>
      <w:r w:rsidR="00FD6EE8">
        <w:rPr>
          <w:rFonts w:ascii="Times New Roman" w:eastAsia="Times New Roman" w:hAnsi="Times New Roman" w:cs="Times New Roman"/>
          <w:sz w:val="24"/>
          <w:szCs w:val="24"/>
          <w:lang w:eastAsia="lv-LV"/>
        </w:rPr>
        <w:t>septiņdesmit pieci</w:t>
      </w:r>
      <w:r w:rsidR="00386010" w:rsidRPr="00386010">
        <w:rPr>
          <w:rFonts w:ascii="Times New Roman" w:eastAsia="Times New Roman" w:hAnsi="Times New Roman" w:cs="Times New Roman"/>
          <w:sz w:val="24"/>
          <w:szCs w:val="24"/>
          <w:lang w:eastAsia="lv-LV"/>
        </w:rPr>
        <w:t xml:space="preserve"> </w:t>
      </w:r>
      <w:r w:rsidR="00386010" w:rsidRPr="00386010">
        <w:rPr>
          <w:rFonts w:ascii="Times New Roman" w:eastAsia="Times New Roman" w:hAnsi="Times New Roman" w:cs="Times New Roman"/>
          <w:i/>
          <w:sz w:val="24"/>
          <w:szCs w:val="24"/>
          <w:lang w:eastAsia="lv-LV"/>
        </w:rPr>
        <w:t>euro</w:t>
      </w:r>
      <w:r w:rsidR="00FD6EE8">
        <w:rPr>
          <w:rFonts w:ascii="Times New Roman" w:eastAsia="Times New Roman" w:hAnsi="Times New Roman" w:cs="Times New Roman"/>
          <w:sz w:val="24"/>
          <w:szCs w:val="24"/>
          <w:lang w:eastAsia="lv-LV"/>
        </w:rPr>
        <w:t>, 00</w:t>
      </w:r>
      <w:r w:rsidR="00EC1020">
        <w:rPr>
          <w:rFonts w:ascii="Times New Roman" w:eastAsia="Times New Roman" w:hAnsi="Times New Roman" w:cs="Times New Roman"/>
          <w:sz w:val="24"/>
          <w:szCs w:val="24"/>
          <w:lang w:eastAsia="lv-LV"/>
        </w:rPr>
        <w:t xml:space="preserve"> </w:t>
      </w:r>
      <w:r w:rsidR="00386010" w:rsidRPr="00386010">
        <w:rPr>
          <w:rFonts w:ascii="Times New Roman" w:eastAsia="Times New Roman" w:hAnsi="Times New Roman" w:cs="Times New Roman"/>
          <w:sz w:val="24"/>
          <w:szCs w:val="24"/>
          <w:lang w:eastAsia="lv-LV"/>
        </w:rPr>
        <w:t xml:space="preserve">centi) </w:t>
      </w:r>
      <w:r w:rsidR="008D5DEE" w:rsidRPr="00386010">
        <w:rPr>
          <w:rFonts w:ascii="Times New Roman" w:eastAsia="Times New Roman" w:hAnsi="Times New Roman" w:cs="Times New Roman"/>
          <w:sz w:val="24"/>
          <w:szCs w:val="24"/>
          <w:lang w:eastAsia="lv-LV"/>
        </w:rPr>
        <w:t>(</w:t>
      </w:r>
      <w:r w:rsidR="00187358">
        <w:rPr>
          <w:rFonts w:ascii="Times New Roman" w:eastAsia="Times New Roman" w:hAnsi="Times New Roman" w:cs="Times New Roman"/>
          <w:sz w:val="24"/>
          <w:szCs w:val="24"/>
          <w:lang w:eastAsia="lv-LV"/>
        </w:rPr>
        <w:t xml:space="preserve">bez </w:t>
      </w:r>
      <w:r w:rsidR="008D5DEE" w:rsidRPr="00386010">
        <w:rPr>
          <w:rFonts w:ascii="Times New Roman" w:eastAsia="Times New Roman" w:hAnsi="Times New Roman" w:cs="Times New Roman"/>
          <w:sz w:val="24"/>
          <w:szCs w:val="24"/>
          <w:lang w:eastAsia="lv-LV"/>
        </w:rPr>
        <w:t>PVN)</w:t>
      </w:r>
      <w:r w:rsidR="00187358">
        <w:rPr>
          <w:rFonts w:ascii="Times New Roman" w:eastAsia="Times New Roman" w:hAnsi="Times New Roman" w:cs="Times New Roman"/>
          <w:sz w:val="24"/>
          <w:szCs w:val="24"/>
          <w:lang w:eastAsia="lv-LV"/>
        </w:rPr>
        <w:t xml:space="preserve">, </w:t>
      </w:r>
      <w:r w:rsidR="00FD6EE8">
        <w:rPr>
          <w:rFonts w:ascii="Times New Roman" w:eastAsia="Times New Roman" w:hAnsi="Times New Roman" w:cs="Times New Roman"/>
          <w:sz w:val="24"/>
          <w:szCs w:val="24"/>
          <w:lang w:eastAsia="lv-LV"/>
        </w:rPr>
        <w:t>Telpu</w:t>
      </w:r>
      <w:r w:rsidR="00187358">
        <w:rPr>
          <w:rFonts w:ascii="Times New Roman" w:eastAsia="Times New Roman" w:hAnsi="Times New Roman" w:cs="Times New Roman"/>
          <w:sz w:val="24"/>
          <w:szCs w:val="24"/>
          <w:lang w:eastAsia="lv-LV"/>
        </w:rPr>
        <w:t xml:space="preserve"> 1m</w:t>
      </w:r>
      <w:r w:rsidR="00187358">
        <w:rPr>
          <w:rFonts w:ascii="Times New Roman" w:eastAsia="Times New Roman" w:hAnsi="Times New Roman" w:cs="Times New Roman"/>
          <w:sz w:val="24"/>
          <w:szCs w:val="24"/>
          <w:vertAlign w:val="superscript"/>
          <w:lang w:eastAsia="lv-LV"/>
        </w:rPr>
        <w:t>2</w:t>
      </w:r>
      <w:r w:rsidR="00187358">
        <w:rPr>
          <w:rFonts w:ascii="Times New Roman" w:eastAsia="Times New Roman" w:hAnsi="Times New Roman" w:cs="Times New Roman"/>
          <w:sz w:val="24"/>
          <w:szCs w:val="24"/>
          <w:lang w:eastAsia="lv-LV"/>
        </w:rPr>
        <w:t xml:space="preserve"> nosacītā nomas maksa mēnesī </w:t>
      </w:r>
      <w:r w:rsidR="001F2154">
        <w:rPr>
          <w:rFonts w:ascii="Times New Roman" w:eastAsia="Times New Roman" w:hAnsi="Times New Roman" w:cs="Times New Roman"/>
          <w:sz w:val="24"/>
          <w:szCs w:val="24"/>
          <w:lang w:eastAsia="lv-LV"/>
        </w:rPr>
        <w:t xml:space="preserve">ir </w:t>
      </w:r>
      <w:r w:rsidR="00187358">
        <w:rPr>
          <w:rFonts w:ascii="Times New Roman" w:eastAsia="Times New Roman" w:hAnsi="Times New Roman" w:cs="Times New Roman"/>
          <w:sz w:val="24"/>
          <w:szCs w:val="24"/>
          <w:lang w:eastAsia="lv-LV"/>
        </w:rPr>
        <w:t xml:space="preserve">EUR </w:t>
      </w:r>
      <w:r w:rsidR="00E91AED" w:rsidRPr="00E91AED">
        <w:rPr>
          <w:rFonts w:ascii="Times New Roman" w:eastAsia="Times New Roman" w:hAnsi="Times New Roman" w:cs="Times New Roman"/>
          <w:sz w:val="24"/>
          <w:szCs w:val="24"/>
          <w:lang w:eastAsia="lv-LV"/>
        </w:rPr>
        <w:t>2,467</w:t>
      </w:r>
      <w:r w:rsidR="00187358" w:rsidRPr="00E91AED">
        <w:rPr>
          <w:rFonts w:ascii="Times New Roman" w:eastAsia="Times New Roman" w:hAnsi="Times New Roman" w:cs="Times New Roman"/>
          <w:sz w:val="24"/>
          <w:szCs w:val="24"/>
          <w:lang w:eastAsia="lv-LV"/>
        </w:rPr>
        <w:t xml:space="preserve"> </w:t>
      </w:r>
      <w:r w:rsidR="00187358">
        <w:rPr>
          <w:rFonts w:ascii="Times New Roman" w:eastAsia="Times New Roman" w:hAnsi="Times New Roman" w:cs="Times New Roman"/>
          <w:sz w:val="24"/>
          <w:szCs w:val="24"/>
          <w:lang w:eastAsia="lv-LV"/>
        </w:rPr>
        <w:t>(bez PVN).</w:t>
      </w:r>
    </w:p>
    <w:p w:rsidR="00EC3973" w:rsidRPr="00386010" w:rsidRDefault="009543D5" w:rsidP="002B109B">
      <w:pPr>
        <w:tabs>
          <w:tab w:val="left" w:pos="567"/>
        </w:tabs>
        <w:spacing w:after="0" w:line="240" w:lineRule="auto"/>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2.</w:t>
      </w:r>
      <w:r w:rsidR="002B43DB">
        <w:rPr>
          <w:rFonts w:ascii="Times New Roman" w:eastAsia="Times New Roman" w:hAnsi="Times New Roman" w:cs="Times New Roman"/>
          <w:sz w:val="24"/>
          <w:szCs w:val="24"/>
          <w:lang w:eastAsia="lv-LV"/>
        </w:rPr>
        <w:t>2</w:t>
      </w:r>
      <w:r w:rsidRPr="00386010">
        <w:rPr>
          <w:rFonts w:ascii="Times New Roman" w:eastAsia="Times New Roman" w:hAnsi="Times New Roman" w:cs="Times New Roman"/>
          <w:sz w:val="24"/>
          <w:szCs w:val="24"/>
          <w:lang w:eastAsia="lv-LV"/>
        </w:rPr>
        <w:t xml:space="preserve">. Nomas </w:t>
      </w:r>
      <w:smartTag w:uri="schemas-tilde-lv/tildestengine" w:element="veidnes">
        <w:smartTagPr>
          <w:attr w:name="text" w:val="līgums"/>
          <w:attr w:name="baseform" w:val="līgums"/>
          <w:attr w:name="id" w:val="-1"/>
        </w:smartTagPr>
        <w:r w:rsidRPr="00386010">
          <w:rPr>
            <w:rFonts w:ascii="Times New Roman" w:eastAsia="Times New Roman" w:hAnsi="Times New Roman" w:cs="Times New Roman"/>
            <w:sz w:val="24"/>
            <w:szCs w:val="24"/>
            <w:lang w:eastAsia="lv-LV"/>
          </w:rPr>
          <w:t>līgums</w:t>
        </w:r>
      </w:smartTag>
      <w:r w:rsidR="00045073" w:rsidRPr="00386010">
        <w:rPr>
          <w:rFonts w:ascii="Times New Roman" w:eastAsia="Times New Roman" w:hAnsi="Times New Roman" w:cs="Times New Roman"/>
          <w:sz w:val="24"/>
          <w:szCs w:val="24"/>
          <w:lang w:eastAsia="lv-LV"/>
        </w:rPr>
        <w:t xml:space="preserve"> tiek slēgts uz 3</w:t>
      </w:r>
      <w:r w:rsidRPr="00386010">
        <w:rPr>
          <w:rFonts w:ascii="Times New Roman" w:eastAsia="Times New Roman" w:hAnsi="Times New Roman" w:cs="Times New Roman"/>
          <w:sz w:val="24"/>
          <w:szCs w:val="24"/>
          <w:lang w:eastAsia="lv-LV"/>
        </w:rPr>
        <w:t xml:space="preserve"> </w:t>
      </w:r>
      <w:r w:rsidR="00045073" w:rsidRPr="00386010">
        <w:rPr>
          <w:rFonts w:ascii="Times New Roman" w:eastAsia="Times New Roman" w:hAnsi="Times New Roman" w:cs="Times New Roman"/>
          <w:sz w:val="24"/>
          <w:szCs w:val="24"/>
          <w:lang w:eastAsia="lv-LV"/>
        </w:rPr>
        <w:t>(trim</w:t>
      </w:r>
      <w:r w:rsidRPr="00386010">
        <w:rPr>
          <w:rFonts w:ascii="Times New Roman" w:eastAsia="Times New Roman" w:hAnsi="Times New Roman" w:cs="Times New Roman"/>
          <w:sz w:val="24"/>
          <w:szCs w:val="24"/>
          <w:lang w:eastAsia="lv-LV"/>
        </w:rPr>
        <w:t>) gadiem.</w:t>
      </w:r>
    </w:p>
    <w:p w:rsidR="00EC3973" w:rsidRPr="00ED3A72" w:rsidRDefault="00EC3973" w:rsidP="00AD3E98">
      <w:pPr>
        <w:spacing w:after="0" w:line="240" w:lineRule="auto"/>
        <w:jc w:val="both"/>
        <w:rPr>
          <w:rFonts w:ascii="Times New Roman" w:eastAsia="Times New Roman" w:hAnsi="Times New Roman" w:cs="Times New Roman"/>
          <w:sz w:val="26"/>
          <w:szCs w:val="26"/>
          <w:lang w:eastAsia="lv-LV"/>
        </w:rPr>
      </w:pPr>
    </w:p>
    <w:p w:rsidR="00A10C35" w:rsidRPr="00386010" w:rsidRDefault="00050687" w:rsidP="00A10C35">
      <w:pPr>
        <w:numPr>
          <w:ilvl w:val="0"/>
          <w:numId w:val="1"/>
        </w:numPr>
        <w:spacing w:after="24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Telpu nomas nosacījumi</w:t>
      </w:r>
    </w:p>
    <w:p w:rsidR="009543D5" w:rsidRPr="00386010" w:rsidRDefault="00B40E83" w:rsidP="003307D2">
      <w:pPr>
        <w:numPr>
          <w:ilvl w:val="1"/>
          <w:numId w:val="1"/>
        </w:numPr>
        <w:tabs>
          <w:tab w:val="clear" w:pos="432"/>
          <w:tab w:val="left" w:pos="426"/>
          <w:tab w:val="left" w:pos="993"/>
          <w:tab w:val="left" w:pos="1276"/>
          <w:tab w:val="left" w:pos="1560"/>
        </w:tabs>
        <w:spacing w:after="0" w:line="240" w:lineRule="auto"/>
        <w:ind w:left="426" w:hanging="426"/>
        <w:jc w:val="both"/>
        <w:rPr>
          <w:rFonts w:ascii="Times New Roman" w:eastAsia="Times New Roman" w:hAnsi="Times New Roman" w:cs="Times New Roman"/>
          <w:sz w:val="24"/>
          <w:szCs w:val="24"/>
          <w:lang w:eastAsia="lv-LV"/>
        </w:rPr>
      </w:pPr>
      <w:r w:rsidRPr="00896448">
        <w:rPr>
          <w:rFonts w:ascii="Times New Roman" w:hAnsi="Times New Roman" w:cs="Times New Roman"/>
          <w:sz w:val="24"/>
          <w:szCs w:val="24"/>
        </w:rPr>
        <w:t>Iznomātāj</w:t>
      </w:r>
      <w:r>
        <w:rPr>
          <w:rFonts w:ascii="Times New Roman" w:eastAsia="Times New Roman" w:hAnsi="Times New Roman" w:cs="Times New Roman"/>
          <w:sz w:val="24"/>
          <w:szCs w:val="24"/>
          <w:lang w:eastAsia="lv-LV"/>
        </w:rPr>
        <w:t>am</w:t>
      </w:r>
      <w:r w:rsidR="009543D5" w:rsidRPr="00386010">
        <w:rPr>
          <w:rFonts w:ascii="Times New Roman" w:eastAsia="Times New Roman" w:hAnsi="Times New Roman" w:cs="Times New Roman"/>
          <w:sz w:val="24"/>
          <w:szCs w:val="24"/>
          <w:lang w:eastAsia="lv-LV"/>
        </w:rPr>
        <w:t xml:space="preserve"> ir tiesības uzteikt nomas līgumu, brīdinot nomnieku trīs mēnešus iepriekš, ja Telpas būs nepieciešamas sabiedrisko vajadzību nodrošināšanai vai normatīvajos aktos noteikto publisko funkciju veikšanai, neatlīdzinot nomnieka zaudējumus, kas saistīti ar līguma pirmstermiņa izbeigšanu.</w:t>
      </w:r>
    </w:p>
    <w:p w:rsidR="009543D5" w:rsidRPr="005F28E5" w:rsidRDefault="00043625" w:rsidP="00050687">
      <w:pPr>
        <w:pStyle w:val="ListParagraph"/>
        <w:tabs>
          <w:tab w:val="clear" w:pos="432"/>
          <w:tab w:val="left" w:pos="426"/>
        </w:tabs>
        <w:ind w:left="426" w:hanging="426"/>
        <w:rPr>
          <w:b/>
          <w:sz w:val="24"/>
          <w:szCs w:val="24"/>
        </w:rPr>
      </w:pPr>
      <w:r w:rsidRPr="00043625">
        <w:rPr>
          <w:sz w:val="24"/>
          <w:szCs w:val="24"/>
        </w:rPr>
        <w:t>Nomnieka</w:t>
      </w:r>
      <w:r w:rsidRPr="00043625">
        <w:rPr>
          <w:b/>
          <w:sz w:val="24"/>
          <w:szCs w:val="24"/>
        </w:rPr>
        <w:t xml:space="preserve"> </w:t>
      </w:r>
      <w:r w:rsidRPr="00043625">
        <w:rPr>
          <w:sz w:val="24"/>
          <w:szCs w:val="24"/>
        </w:rPr>
        <w:t>pienākums ir ievērot savā darbībā ugunsdrošības, darba aizsardzības, bīstamu iekārtu ekspluatācijas, sanitāri epidemioloģiskos un citus spēkā esošos normatīvo aktu noteikumus.</w:t>
      </w:r>
      <w:r w:rsidR="009543D5" w:rsidRPr="005F28E5">
        <w:rPr>
          <w:bCs/>
          <w:sz w:val="24"/>
          <w:szCs w:val="24"/>
        </w:rPr>
        <w:t xml:space="preserve"> </w:t>
      </w:r>
      <w:r w:rsidR="009543D5" w:rsidRPr="005F28E5">
        <w:rPr>
          <w:sz w:val="24"/>
          <w:szCs w:val="24"/>
        </w:rPr>
        <w:t xml:space="preserve">Līguma darbības laikā nomnieka pienākums ir veikt nepieciešamās darbības, lai Telpu tehniskais stāvoklis nepasliktinātos. </w:t>
      </w:r>
    </w:p>
    <w:p w:rsidR="009543D5" w:rsidRPr="00386010" w:rsidRDefault="009543D5" w:rsidP="00041135">
      <w:pPr>
        <w:numPr>
          <w:ilvl w:val="1"/>
          <w:numId w:val="1"/>
        </w:numPr>
        <w:tabs>
          <w:tab w:val="left" w:pos="567"/>
        </w:tabs>
        <w:spacing w:before="100" w:beforeAutospacing="1" w:after="0" w:line="240" w:lineRule="auto"/>
        <w:ind w:left="0" w:firstLine="0"/>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bCs/>
          <w:sz w:val="24"/>
          <w:szCs w:val="24"/>
          <w:lang w:eastAsia="lv-LV"/>
        </w:rPr>
        <w:t xml:space="preserve">Nomniekam nav tiesību nodot Telpas vai to daļu apakšnomā. </w:t>
      </w:r>
    </w:p>
    <w:p w:rsidR="00DE5BE0" w:rsidRPr="00DE5BE0" w:rsidRDefault="009543D5" w:rsidP="001315B5">
      <w:pPr>
        <w:numPr>
          <w:ilvl w:val="1"/>
          <w:numId w:val="1"/>
        </w:numPr>
        <w:tabs>
          <w:tab w:val="clear" w:pos="432"/>
        </w:tabs>
        <w:spacing w:after="0"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bCs/>
          <w:sz w:val="24"/>
          <w:szCs w:val="24"/>
          <w:lang w:eastAsia="lv-LV"/>
        </w:rPr>
        <w:t xml:space="preserve">Papildus Telpu nomas maksai, nomnieks </w:t>
      </w:r>
      <w:r w:rsidR="001315B5" w:rsidRPr="00EC5C73">
        <w:rPr>
          <w:rFonts w:ascii="Times New Roman" w:eastAsia="Times New Roman" w:hAnsi="Times New Roman" w:cs="Times New Roman"/>
          <w:bCs/>
          <w:sz w:val="24"/>
          <w:szCs w:val="24"/>
          <w:lang w:eastAsia="lv-LV"/>
        </w:rPr>
        <w:t>veic</w:t>
      </w:r>
      <w:r w:rsidR="001315B5">
        <w:rPr>
          <w:rFonts w:ascii="Times New Roman" w:eastAsia="Times New Roman" w:hAnsi="Times New Roman" w:cs="Times New Roman"/>
          <w:bCs/>
          <w:color w:val="FF0000"/>
          <w:sz w:val="24"/>
          <w:szCs w:val="24"/>
          <w:lang w:eastAsia="lv-LV"/>
        </w:rPr>
        <w:t xml:space="preserve"> </w:t>
      </w:r>
      <w:r w:rsidRPr="00386010">
        <w:rPr>
          <w:rFonts w:ascii="Times New Roman" w:eastAsia="Times New Roman" w:hAnsi="Times New Roman" w:cs="Times New Roman"/>
          <w:bCs/>
          <w:sz w:val="24"/>
          <w:szCs w:val="24"/>
          <w:lang w:eastAsia="lv-LV"/>
        </w:rPr>
        <w:t>maksu</w:t>
      </w:r>
      <w:r w:rsidR="00DE5BE0">
        <w:rPr>
          <w:rFonts w:ascii="Times New Roman" w:eastAsia="Times New Roman" w:hAnsi="Times New Roman" w:cs="Times New Roman"/>
          <w:bCs/>
          <w:sz w:val="24"/>
          <w:szCs w:val="24"/>
          <w:lang w:eastAsia="lv-LV"/>
        </w:rPr>
        <w:t>:</w:t>
      </w:r>
    </w:p>
    <w:p w:rsidR="00DE5BE0" w:rsidRPr="00DE5BE0" w:rsidRDefault="001315B5" w:rsidP="00B902CC">
      <w:pPr>
        <w:numPr>
          <w:ilvl w:val="2"/>
          <w:numId w:val="1"/>
        </w:numPr>
        <w:tabs>
          <w:tab w:val="clear" w:pos="1071"/>
          <w:tab w:val="num" w:pos="993"/>
        </w:tabs>
        <w:spacing w:after="0" w:line="240" w:lineRule="auto"/>
        <w:ind w:hanging="645"/>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par komunālajiem pakalpojumiem </w:t>
      </w:r>
      <w:r w:rsidR="005F28E5">
        <w:rPr>
          <w:rFonts w:ascii="Times New Roman" w:eastAsia="Times New Roman" w:hAnsi="Times New Roman" w:cs="Times New Roman"/>
          <w:bCs/>
          <w:sz w:val="24"/>
          <w:szCs w:val="24"/>
          <w:lang w:eastAsia="lv-LV"/>
        </w:rPr>
        <w:t>(izlietoto elektroenerģiju</w:t>
      </w:r>
      <w:r w:rsidR="00DE5BE0">
        <w:rPr>
          <w:rFonts w:ascii="Times New Roman" w:eastAsia="Times New Roman" w:hAnsi="Times New Roman" w:cs="Times New Roman"/>
          <w:bCs/>
          <w:sz w:val="24"/>
          <w:szCs w:val="24"/>
          <w:lang w:eastAsia="lv-LV"/>
        </w:rPr>
        <w:t>, izlietoto ūdeni</w:t>
      </w:r>
      <w:r w:rsidR="002B43DB">
        <w:rPr>
          <w:rFonts w:ascii="Times New Roman" w:eastAsia="Times New Roman" w:hAnsi="Times New Roman" w:cs="Times New Roman"/>
          <w:bCs/>
          <w:sz w:val="24"/>
          <w:szCs w:val="24"/>
          <w:lang w:eastAsia="lv-LV"/>
        </w:rPr>
        <w:t xml:space="preserve"> </w:t>
      </w:r>
      <w:r w:rsidR="00DE5BE0">
        <w:rPr>
          <w:rFonts w:ascii="Times New Roman" w:eastAsia="Times New Roman" w:hAnsi="Times New Roman" w:cs="Times New Roman"/>
          <w:bCs/>
          <w:sz w:val="24"/>
          <w:szCs w:val="24"/>
          <w:lang w:eastAsia="lv-LV"/>
        </w:rPr>
        <w:t>un kanalizāciju</w:t>
      </w:r>
      <w:r w:rsidR="002B43DB">
        <w:rPr>
          <w:rFonts w:ascii="Times New Roman" w:eastAsia="Times New Roman" w:hAnsi="Times New Roman" w:cs="Times New Roman"/>
          <w:bCs/>
          <w:sz w:val="24"/>
          <w:szCs w:val="24"/>
          <w:lang w:eastAsia="lv-LV"/>
        </w:rPr>
        <w:t xml:space="preserve">) </w:t>
      </w:r>
      <w:r w:rsidR="005F28E5">
        <w:rPr>
          <w:rFonts w:ascii="Times New Roman" w:eastAsia="Times New Roman" w:hAnsi="Times New Roman" w:cs="Times New Roman"/>
          <w:bCs/>
          <w:sz w:val="24"/>
          <w:szCs w:val="24"/>
          <w:lang w:eastAsia="lv-LV"/>
        </w:rPr>
        <w:t xml:space="preserve">saskaņā ar </w:t>
      </w:r>
      <w:r w:rsidR="00B40E83" w:rsidRPr="00896448">
        <w:rPr>
          <w:rFonts w:ascii="Times New Roman" w:hAnsi="Times New Roman" w:cs="Times New Roman"/>
          <w:sz w:val="24"/>
          <w:szCs w:val="24"/>
        </w:rPr>
        <w:t>Iznomātāj</w:t>
      </w:r>
      <w:r w:rsidR="00B40E83" w:rsidRPr="00896448">
        <w:rPr>
          <w:rFonts w:ascii="Times New Roman" w:eastAsia="Times New Roman" w:hAnsi="Times New Roman" w:cs="Times New Roman"/>
          <w:sz w:val="24"/>
          <w:szCs w:val="24"/>
          <w:lang w:eastAsia="lv-LV"/>
        </w:rPr>
        <w:t>a</w:t>
      </w:r>
      <w:r w:rsidR="005F28E5">
        <w:rPr>
          <w:rFonts w:ascii="Times New Roman" w:eastAsia="Times New Roman" w:hAnsi="Times New Roman" w:cs="Times New Roman"/>
          <w:bCs/>
          <w:sz w:val="24"/>
          <w:szCs w:val="24"/>
          <w:lang w:eastAsia="lv-LV"/>
        </w:rPr>
        <w:t xml:space="preserve"> izrakstītajiem </w:t>
      </w:r>
      <w:r w:rsidR="00DE5BE0">
        <w:rPr>
          <w:rFonts w:ascii="Times New Roman" w:eastAsia="Times New Roman" w:hAnsi="Times New Roman" w:cs="Times New Roman"/>
          <w:bCs/>
          <w:sz w:val="24"/>
          <w:szCs w:val="24"/>
          <w:lang w:eastAsia="lv-LV"/>
        </w:rPr>
        <w:t>rēķiniem;</w:t>
      </w:r>
    </w:p>
    <w:p w:rsidR="00293498" w:rsidRPr="00DE5BE0" w:rsidRDefault="00DE5BE0" w:rsidP="00B902CC">
      <w:pPr>
        <w:numPr>
          <w:ilvl w:val="2"/>
          <w:numId w:val="1"/>
        </w:numPr>
        <w:tabs>
          <w:tab w:val="clear" w:pos="1071"/>
          <w:tab w:val="num" w:pos="993"/>
        </w:tabs>
        <w:spacing w:after="0" w:line="240" w:lineRule="auto"/>
        <w:ind w:hanging="645"/>
        <w:jc w:val="both"/>
        <w:rPr>
          <w:rFonts w:ascii="Times New Roman" w:eastAsia="Times New Roman" w:hAnsi="Times New Roman" w:cs="Times New Roman"/>
          <w:sz w:val="24"/>
          <w:szCs w:val="24"/>
          <w:lang w:eastAsia="lv-LV"/>
        </w:rPr>
      </w:pPr>
      <w:r w:rsidRPr="00DE5BE0">
        <w:rPr>
          <w:rFonts w:ascii="Times New Roman" w:eastAsia="Times New Roman" w:hAnsi="Times New Roman" w:cs="Times New Roman"/>
          <w:bCs/>
          <w:sz w:val="24"/>
          <w:szCs w:val="24"/>
          <w:lang w:eastAsia="lv-LV"/>
        </w:rPr>
        <w:t>par</w:t>
      </w:r>
      <w:r w:rsidR="005F28E5" w:rsidRPr="00DE5BE0">
        <w:rPr>
          <w:rFonts w:ascii="Times New Roman" w:eastAsia="Times New Roman" w:hAnsi="Times New Roman" w:cs="Times New Roman"/>
          <w:bCs/>
          <w:sz w:val="24"/>
          <w:szCs w:val="24"/>
          <w:lang w:eastAsia="lv-LV"/>
        </w:rPr>
        <w:t xml:space="preserve"> sadzīves atkritumu izvešanu</w:t>
      </w:r>
      <w:r w:rsidR="00041A13" w:rsidRPr="00DE5BE0">
        <w:rPr>
          <w:rFonts w:ascii="Times New Roman" w:eastAsia="Times New Roman" w:hAnsi="Times New Roman" w:cs="Times New Roman"/>
          <w:bCs/>
          <w:sz w:val="24"/>
          <w:szCs w:val="24"/>
          <w:lang w:eastAsia="lv-LV"/>
        </w:rPr>
        <w:t>, slēdzot līgumu ar pakalpojumu sniedzēju.</w:t>
      </w:r>
    </w:p>
    <w:p w:rsidR="00FD2EF7" w:rsidRPr="00DE5BE0" w:rsidRDefault="00F7682D" w:rsidP="00DE5BE0">
      <w:pPr>
        <w:pStyle w:val="ListParagraph"/>
        <w:tabs>
          <w:tab w:val="clear" w:pos="432"/>
          <w:tab w:val="left" w:pos="426"/>
          <w:tab w:val="left" w:pos="709"/>
        </w:tabs>
        <w:rPr>
          <w:sz w:val="24"/>
          <w:szCs w:val="24"/>
        </w:rPr>
      </w:pPr>
      <w:r w:rsidRPr="00DE5BE0">
        <w:rPr>
          <w:sz w:val="24"/>
          <w:szCs w:val="24"/>
        </w:rPr>
        <w:t>Līguma noslēgšanas dienā Nomniekam jāveic drošības naudas iemaksa EUR 1000,00 (viens tūkstoties</w:t>
      </w:r>
      <w:r w:rsidRPr="00DE5BE0">
        <w:rPr>
          <w:i/>
          <w:sz w:val="24"/>
          <w:szCs w:val="24"/>
        </w:rPr>
        <w:t xml:space="preserve"> euro</w:t>
      </w:r>
      <w:r w:rsidRPr="00DE5BE0">
        <w:rPr>
          <w:sz w:val="24"/>
          <w:szCs w:val="24"/>
        </w:rPr>
        <w:t>, 00 centi) apmērā, kura tiks atmaksāta atpakaļ Nomniekam pēc Līguma termiņa izbeigšanas, dzēšot piestādīto rēķinu summas.</w:t>
      </w:r>
    </w:p>
    <w:p w:rsidR="00FD2EF7" w:rsidRPr="00F7682D" w:rsidRDefault="00FD2EF7" w:rsidP="00F7682D">
      <w:pPr>
        <w:rPr>
          <w:sz w:val="24"/>
          <w:szCs w:val="24"/>
        </w:rPr>
      </w:pPr>
    </w:p>
    <w:p w:rsidR="00A420AD" w:rsidRDefault="009543D5" w:rsidP="00F450AD">
      <w:pPr>
        <w:pStyle w:val="ListParagraph"/>
        <w:numPr>
          <w:ilvl w:val="0"/>
          <w:numId w:val="1"/>
        </w:numPr>
        <w:jc w:val="center"/>
        <w:rPr>
          <w:b/>
          <w:sz w:val="24"/>
          <w:szCs w:val="24"/>
        </w:rPr>
      </w:pPr>
      <w:r w:rsidRPr="00F450AD">
        <w:rPr>
          <w:b/>
          <w:sz w:val="24"/>
          <w:szCs w:val="24"/>
        </w:rPr>
        <w:lastRenderedPageBreak/>
        <w:t>Pretendenti un izsoles izsludināšana</w:t>
      </w:r>
    </w:p>
    <w:p w:rsidR="00F450AD" w:rsidRPr="00F450AD" w:rsidRDefault="00F450AD" w:rsidP="00F450AD">
      <w:pPr>
        <w:pStyle w:val="ListParagraph"/>
        <w:numPr>
          <w:ilvl w:val="0"/>
          <w:numId w:val="0"/>
        </w:numPr>
        <w:ind w:left="360"/>
        <w:jc w:val="center"/>
        <w:rPr>
          <w:b/>
          <w:sz w:val="24"/>
          <w:szCs w:val="24"/>
        </w:rPr>
      </w:pPr>
    </w:p>
    <w:p w:rsidR="009543D5" w:rsidRPr="00386010" w:rsidRDefault="009543D5" w:rsidP="00A420AD">
      <w:pPr>
        <w:pStyle w:val="ListParagraph"/>
        <w:rPr>
          <w:sz w:val="24"/>
          <w:szCs w:val="24"/>
        </w:rPr>
      </w:pPr>
      <w:r w:rsidRPr="00386010">
        <w:rPr>
          <w:sz w:val="24"/>
          <w:szCs w:val="24"/>
        </w:rPr>
        <w:t xml:space="preserve">Sludinājums par nomas tiesību izsoli un </w:t>
      </w:r>
      <w:r w:rsidR="006F3EA2">
        <w:rPr>
          <w:sz w:val="24"/>
          <w:szCs w:val="24"/>
        </w:rPr>
        <w:t xml:space="preserve">Noteikumi </w:t>
      </w:r>
      <w:r w:rsidR="001F2154">
        <w:rPr>
          <w:sz w:val="24"/>
          <w:szCs w:val="24"/>
        </w:rPr>
        <w:t>tiek publicēti</w:t>
      </w:r>
      <w:r w:rsidRPr="00386010">
        <w:rPr>
          <w:sz w:val="24"/>
          <w:szCs w:val="24"/>
        </w:rPr>
        <w:t xml:space="preserve"> </w:t>
      </w:r>
      <w:r w:rsidR="00A420AD" w:rsidRPr="00386010">
        <w:rPr>
          <w:sz w:val="24"/>
          <w:szCs w:val="24"/>
        </w:rPr>
        <w:t>Jelgavas</w:t>
      </w:r>
      <w:r w:rsidR="00B902CC">
        <w:rPr>
          <w:sz w:val="24"/>
          <w:szCs w:val="24"/>
        </w:rPr>
        <w:t xml:space="preserve"> pilsētas pašvaldības m</w:t>
      </w:r>
      <w:r w:rsidR="008A65DB">
        <w:rPr>
          <w:sz w:val="24"/>
          <w:szCs w:val="24"/>
        </w:rPr>
        <w:t>ājas</w:t>
      </w:r>
      <w:r w:rsidR="00B902CC">
        <w:rPr>
          <w:sz w:val="24"/>
          <w:szCs w:val="24"/>
        </w:rPr>
        <w:t>lapā</w:t>
      </w:r>
      <w:r w:rsidRPr="00386010">
        <w:rPr>
          <w:sz w:val="24"/>
          <w:szCs w:val="24"/>
        </w:rPr>
        <w:t xml:space="preserve"> </w:t>
      </w:r>
      <w:hyperlink r:id="rId9" w:history="1">
        <w:r w:rsidR="005B2E22" w:rsidRPr="008773E2">
          <w:rPr>
            <w:rStyle w:val="Hyperlink"/>
            <w:sz w:val="24"/>
            <w:szCs w:val="24"/>
          </w:rPr>
          <w:t>www.jelgava.lv</w:t>
        </w:r>
      </w:hyperlink>
      <w:r w:rsidRPr="00B04F8D">
        <w:rPr>
          <w:sz w:val="24"/>
          <w:szCs w:val="24"/>
        </w:rPr>
        <w:t>,</w:t>
      </w:r>
      <w:r w:rsidRPr="00F450AD">
        <w:rPr>
          <w:color w:val="FF0000"/>
          <w:sz w:val="24"/>
          <w:szCs w:val="24"/>
        </w:rPr>
        <w:t xml:space="preserve"> </w:t>
      </w:r>
      <w:r w:rsidR="00041A13">
        <w:rPr>
          <w:sz w:val="24"/>
          <w:szCs w:val="24"/>
        </w:rPr>
        <w:t xml:space="preserve">sadaļā „Izsoles, konkursi, paziņojumi” un </w:t>
      </w:r>
      <w:r w:rsidR="00B40E83" w:rsidRPr="00896448">
        <w:rPr>
          <w:sz w:val="24"/>
          <w:szCs w:val="24"/>
        </w:rPr>
        <w:t>Iznomātāja</w:t>
      </w:r>
      <w:r w:rsidR="00041A13">
        <w:rPr>
          <w:sz w:val="24"/>
          <w:szCs w:val="24"/>
        </w:rPr>
        <w:t xml:space="preserve"> </w:t>
      </w:r>
      <w:r w:rsidR="00B902CC">
        <w:rPr>
          <w:sz w:val="24"/>
          <w:szCs w:val="24"/>
        </w:rPr>
        <w:t>m</w:t>
      </w:r>
      <w:r w:rsidR="008A65DB">
        <w:rPr>
          <w:sz w:val="24"/>
          <w:szCs w:val="24"/>
        </w:rPr>
        <w:t>ājas</w:t>
      </w:r>
      <w:r w:rsidR="00B902CC">
        <w:rPr>
          <w:sz w:val="24"/>
          <w:szCs w:val="24"/>
        </w:rPr>
        <w:t xml:space="preserve">lapā </w:t>
      </w:r>
      <w:hyperlink r:id="rId10" w:history="1">
        <w:r w:rsidR="00D03246" w:rsidRPr="00DE6E73">
          <w:rPr>
            <w:rStyle w:val="Hyperlink"/>
            <w:sz w:val="24"/>
            <w:szCs w:val="24"/>
          </w:rPr>
          <w:t>www.zrkac.lv</w:t>
        </w:r>
      </w:hyperlink>
      <w:r w:rsidR="00D03246">
        <w:rPr>
          <w:sz w:val="24"/>
          <w:szCs w:val="24"/>
        </w:rPr>
        <w:t xml:space="preserve"> </w:t>
      </w:r>
      <w:r w:rsidR="006224AC">
        <w:rPr>
          <w:sz w:val="24"/>
          <w:szCs w:val="24"/>
        </w:rPr>
        <w:t>, sadaļā „Iepirkumi”</w:t>
      </w:r>
      <w:r w:rsidRPr="00386010">
        <w:rPr>
          <w:sz w:val="24"/>
          <w:szCs w:val="24"/>
        </w:rPr>
        <w:t>. Sludinājumā tiek norādītas šādas ziņas:</w:t>
      </w:r>
    </w:p>
    <w:p w:rsidR="009543D5" w:rsidRPr="00386010" w:rsidRDefault="00AD2791" w:rsidP="00F450AD">
      <w:pPr>
        <w:numPr>
          <w:ilvl w:val="2"/>
          <w:numId w:val="1"/>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Telpu</w:t>
      </w:r>
      <w:r w:rsidR="00A420AD" w:rsidRPr="00386010">
        <w:rPr>
          <w:rFonts w:ascii="Times New Roman" w:eastAsia="Times New Roman" w:hAnsi="Times New Roman" w:cs="Times New Roman"/>
          <w:sz w:val="24"/>
          <w:szCs w:val="24"/>
          <w:lang w:eastAsia="lv-LV"/>
        </w:rPr>
        <w:t xml:space="preserve"> v</w:t>
      </w:r>
      <w:r w:rsidR="0043399B" w:rsidRPr="00386010">
        <w:rPr>
          <w:rFonts w:ascii="Times New Roman" w:eastAsia="Times New Roman" w:hAnsi="Times New Roman" w:cs="Times New Roman"/>
          <w:sz w:val="24"/>
          <w:szCs w:val="24"/>
          <w:lang w:eastAsia="lv-LV"/>
        </w:rPr>
        <w:t>ei</w:t>
      </w:r>
      <w:r w:rsidR="00A420AD" w:rsidRPr="00386010">
        <w:rPr>
          <w:rFonts w:ascii="Times New Roman" w:eastAsia="Times New Roman" w:hAnsi="Times New Roman" w:cs="Times New Roman"/>
          <w:sz w:val="24"/>
          <w:szCs w:val="24"/>
          <w:lang w:eastAsia="lv-LV"/>
        </w:rPr>
        <w:t xml:space="preserve">ds, </w:t>
      </w:r>
      <w:r w:rsidR="009543D5" w:rsidRPr="00386010">
        <w:rPr>
          <w:rFonts w:ascii="Times New Roman" w:eastAsia="Times New Roman" w:hAnsi="Times New Roman" w:cs="Times New Roman"/>
          <w:sz w:val="24"/>
          <w:szCs w:val="24"/>
          <w:lang w:eastAsia="lv-LV"/>
        </w:rPr>
        <w:t>adrese un sastāvs;</w:t>
      </w:r>
    </w:p>
    <w:p w:rsidR="009F2F76" w:rsidRPr="00386010" w:rsidRDefault="009F2F76" w:rsidP="00F450AD">
      <w:pPr>
        <w:numPr>
          <w:ilvl w:val="2"/>
          <w:numId w:val="1"/>
        </w:numPr>
        <w:tabs>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izsoles sākumcena (nosacītās nomas maksas apmērs);</w:t>
      </w:r>
    </w:p>
    <w:p w:rsidR="009F2F76" w:rsidRPr="00386010" w:rsidRDefault="009F2F76" w:rsidP="00F450AD">
      <w:pPr>
        <w:numPr>
          <w:ilvl w:val="2"/>
          <w:numId w:val="1"/>
        </w:numPr>
        <w:tabs>
          <w:tab w:val="left" w:pos="851"/>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maksimālais iznomāšanas termiņš;</w:t>
      </w:r>
    </w:p>
    <w:p w:rsidR="009F2F76" w:rsidRPr="00386010" w:rsidRDefault="00B1635D" w:rsidP="00F450AD">
      <w:pPr>
        <w:numPr>
          <w:ilvl w:val="2"/>
          <w:numId w:val="1"/>
        </w:numPr>
        <w:tabs>
          <w:tab w:val="left" w:pos="567"/>
          <w:tab w:val="left" w:pos="851"/>
          <w:tab w:val="left" w:pos="1134"/>
        </w:tabs>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Telpu apskates vieta un laiks</w:t>
      </w:r>
      <w:r w:rsidR="009F2F76" w:rsidRPr="00386010">
        <w:rPr>
          <w:rFonts w:ascii="Times New Roman" w:eastAsia="Times New Roman" w:hAnsi="Times New Roman" w:cs="Times New Roman"/>
          <w:sz w:val="24"/>
          <w:szCs w:val="24"/>
          <w:lang w:eastAsia="lv-LV"/>
        </w:rPr>
        <w:t>;</w:t>
      </w:r>
    </w:p>
    <w:p w:rsidR="009F2F76" w:rsidRPr="00386010" w:rsidRDefault="00886DD9" w:rsidP="00F450AD">
      <w:pPr>
        <w:numPr>
          <w:ilvl w:val="2"/>
          <w:numId w:val="1"/>
        </w:numPr>
        <w:tabs>
          <w:tab w:val="left" w:pos="851"/>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Telpu</w:t>
      </w:r>
      <w:r w:rsidR="00A10C35" w:rsidRPr="00386010">
        <w:rPr>
          <w:rFonts w:ascii="Times New Roman" w:eastAsia="Times New Roman" w:hAnsi="Times New Roman" w:cs="Times New Roman"/>
          <w:sz w:val="24"/>
          <w:szCs w:val="24"/>
          <w:lang w:eastAsia="lv-LV"/>
        </w:rPr>
        <w:t xml:space="preserve"> iznomāšanas mērķis</w:t>
      </w:r>
      <w:r w:rsidR="001A2F85">
        <w:rPr>
          <w:rFonts w:ascii="Times New Roman" w:eastAsia="Times New Roman" w:hAnsi="Times New Roman" w:cs="Times New Roman"/>
          <w:sz w:val="24"/>
          <w:szCs w:val="24"/>
          <w:lang w:eastAsia="lv-LV"/>
        </w:rPr>
        <w:t xml:space="preserve"> u.c. nosacījumi</w:t>
      </w:r>
      <w:r w:rsidR="009F2F76" w:rsidRPr="00386010">
        <w:rPr>
          <w:rFonts w:ascii="Times New Roman" w:eastAsia="Times New Roman" w:hAnsi="Times New Roman" w:cs="Times New Roman"/>
          <w:sz w:val="24"/>
          <w:szCs w:val="24"/>
          <w:lang w:eastAsia="lv-LV"/>
        </w:rPr>
        <w:t>;</w:t>
      </w:r>
    </w:p>
    <w:p w:rsidR="009F2F76" w:rsidRPr="00386010" w:rsidRDefault="00AD2791" w:rsidP="00F450AD">
      <w:pPr>
        <w:numPr>
          <w:ilvl w:val="2"/>
          <w:numId w:val="1"/>
        </w:numPr>
        <w:tabs>
          <w:tab w:val="left" w:pos="851"/>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veids - </w:t>
      </w:r>
      <w:r w:rsidR="00886DD9">
        <w:rPr>
          <w:rFonts w:ascii="Times New Roman" w:eastAsia="Times New Roman" w:hAnsi="Times New Roman" w:cs="Times New Roman"/>
          <w:sz w:val="24"/>
          <w:szCs w:val="24"/>
          <w:lang w:eastAsia="lv-LV"/>
        </w:rPr>
        <w:t>pirm</w:t>
      </w:r>
      <w:r>
        <w:rPr>
          <w:rFonts w:ascii="Times New Roman" w:eastAsia="Times New Roman" w:hAnsi="Times New Roman" w:cs="Times New Roman"/>
          <w:sz w:val="24"/>
          <w:szCs w:val="24"/>
          <w:lang w:eastAsia="lv-LV"/>
        </w:rPr>
        <w:t>ā rakstiskā izsole</w:t>
      </w:r>
      <w:r w:rsidR="009F2F76" w:rsidRPr="00386010">
        <w:rPr>
          <w:rFonts w:ascii="Times New Roman" w:eastAsia="Times New Roman" w:hAnsi="Times New Roman" w:cs="Times New Roman"/>
          <w:sz w:val="24"/>
          <w:szCs w:val="24"/>
          <w:lang w:eastAsia="lv-LV"/>
        </w:rPr>
        <w:t>;</w:t>
      </w:r>
    </w:p>
    <w:p w:rsidR="00A10C35" w:rsidRPr="00386010" w:rsidRDefault="00A10C35" w:rsidP="00F450AD">
      <w:pPr>
        <w:numPr>
          <w:ilvl w:val="2"/>
          <w:numId w:val="1"/>
        </w:numPr>
        <w:tabs>
          <w:tab w:val="left" w:pos="851"/>
          <w:tab w:val="left" w:pos="1134"/>
        </w:tabs>
        <w:spacing w:before="100" w:beforeAutospacing="1" w:after="100" w:afterAutospacing="1" w:line="240" w:lineRule="auto"/>
        <w:ind w:left="1418" w:hanging="851"/>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nomas tiesību pretendentu pieteikšanās termiņš</w:t>
      </w:r>
      <w:r w:rsidR="001A2F85">
        <w:rPr>
          <w:rFonts w:ascii="Times New Roman" w:eastAsia="Times New Roman" w:hAnsi="Times New Roman" w:cs="Times New Roman"/>
          <w:sz w:val="24"/>
          <w:szCs w:val="24"/>
          <w:lang w:eastAsia="lv-LV"/>
        </w:rPr>
        <w:t>;</w:t>
      </w:r>
      <w:r w:rsidRPr="00386010">
        <w:rPr>
          <w:rFonts w:ascii="Times New Roman" w:eastAsia="Times New Roman" w:hAnsi="Times New Roman" w:cs="Times New Roman"/>
          <w:sz w:val="24"/>
          <w:szCs w:val="24"/>
          <w:lang w:eastAsia="lv-LV"/>
        </w:rPr>
        <w:t xml:space="preserve"> </w:t>
      </w:r>
      <w:bookmarkStart w:id="2" w:name="_GoBack"/>
      <w:bookmarkEnd w:id="2"/>
    </w:p>
    <w:p w:rsidR="00AD2791" w:rsidRDefault="0043399B" w:rsidP="00F450AD">
      <w:pPr>
        <w:numPr>
          <w:ilvl w:val="2"/>
          <w:numId w:val="1"/>
        </w:numPr>
        <w:tabs>
          <w:tab w:val="left" w:pos="851"/>
          <w:tab w:val="left" w:pos="1134"/>
        </w:tabs>
        <w:spacing w:before="100" w:beforeAutospacing="1" w:after="100" w:afterAutospacing="1" w:line="240" w:lineRule="auto"/>
        <w:ind w:left="1134"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nomas pieteikuma iesniegšanas vieta, reģistrēšanas kārtība</w:t>
      </w:r>
      <w:r w:rsidR="00B1635D">
        <w:rPr>
          <w:rFonts w:ascii="Times New Roman" w:eastAsia="Times New Roman" w:hAnsi="Times New Roman" w:cs="Times New Roman"/>
          <w:sz w:val="24"/>
          <w:szCs w:val="24"/>
          <w:lang w:eastAsia="lv-LV"/>
        </w:rPr>
        <w:t>;</w:t>
      </w:r>
      <w:r w:rsidRPr="00386010">
        <w:rPr>
          <w:rFonts w:ascii="Times New Roman" w:eastAsia="Times New Roman" w:hAnsi="Times New Roman" w:cs="Times New Roman"/>
          <w:sz w:val="24"/>
          <w:szCs w:val="24"/>
          <w:lang w:eastAsia="lv-LV"/>
        </w:rPr>
        <w:t xml:space="preserve"> </w:t>
      </w:r>
    </w:p>
    <w:p w:rsidR="00886DD9" w:rsidRDefault="00AD2791" w:rsidP="00886DD9">
      <w:pPr>
        <w:numPr>
          <w:ilvl w:val="2"/>
          <w:numId w:val="1"/>
        </w:numPr>
        <w:tabs>
          <w:tab w:val="left" w:pos="851"/>
          <w:tab w:val="left" w:pos="1134"/>
        </w:tabs>
        <w:spacing w:before="100" w:beforeAutospacing="1" w:after="100" w:afterAutospacing="1"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pieteikum</w:t>
      </w:r>
      <w:r w:rsidR="00B1635D">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43399B" w:rsidRPr="00386010">
        <w:rPr>
          <w:rFonts w:ascii="Times New Roman" w:eastAsia="Times New Roman" w:hAnsi="Times New Roman" w:cs="Times New Roman"/>
          <w:sz w:val="24"/>
          <w:szCs w:val="24"/>
          <w:lang w:eastAsia="lv-LV"/>
        </w:rPr>
        <w:t xml:space="preserve">atvēršanas datums, </w:t>
      </w:r>
      <w:r w:rsidR="00F450AD">
        <w:rPr>
          <w:rFonts w:ascii="Times New Roman" w:eastAsia="Times New Roman" w:hAnsi="Times New Roman" w:cs="Times New Roman"/>
          <w:sz w:val="24"/>
          <w:szCs w:val="24"/>
          <w:lang w:eastAsia="lv-LV"/>
        </w:rPr>
        <w:t xml:space="preserve">laiks un </w:t>
      </w:r>
      <w:r w:rsidR="0043399B" w:rsidRPr="00386010">
        <w:rPr>
          <w:rFonts w:ascii="Times New Roman" w:eastAsia="Times New Roman" w:hAnsi="Times New Roman" w:cs="Times New Roman"/>
          <w:sz w:val="24"/>
          <w:szCs w:val="24"/>
          <w:lang w:eastAsia="lv-LV"/>
        </w:rPr>
        <w:t>vieta;</w:t>
      </w:r>
    </w:p>
    <w:p w:rsidR="0043399B" w:rsidRPr="006462A6" w:rsidRDefault="0043399B" w:rsidP="00B1635D">
      <w:pPr>
        <w:numPr>
          <w:ilvl w:val="2"/>
          <w:numId w:val="1"/>
        </w:numPr>
        <w:tabs>
          <w:tab w:val="left" w:pos="851"/>
          <w:tab w:val="left" w:pos="1134"/>
          <w:tab w:val="left" w:pos="1276"/>
        </w:tabs>
        <w:spacing w:before="100" w:beforeAutospacing="1" w:after="100" w:afterAutospacing="1" w:line="240" w:lineRule="auto"/>
        <w:ind w:left="1134" w:hanging="567"/>
        <w:jc w:val="both"/>
        <w:rPr>
          <w:rFonts w:ascii="Times New Roman" w:eastAsia="Times New Roman" w:hAnsi="Times New Roman" w:cs="Times New Roman"/>
          <w:sz w:val="24"/>
          <w:szCs w:val="24"/>
          <w:lang w:eastAsia="lv-LV"/>
        </w:rPr>
      </w:pPr>
      <w:r w:rsidRPr="00886DD9">
        <w:rPr>
          <w:rFonts w:ascii="Times New Roman" w:eastAsia="Times New Roman" w:hAnsi="Times New Roman" w:cs="Times New Roman"/>
          <w:sz w:val="24"/>
          <w:szCs w:val="24"/>
          <w:lang w:eastAsia="lv-LV"/>
        </w:rPr>
        <w:t>nomas</w:t>
      </w:r>
      <w:r w:rsidR="000D3C15">
        <w:rPr>
          <w:rFonts w:ascii="Times New Roman" w:eastAsia="Times New Roman" w:hAnsi="Times New Roman" w:cs="Times New Roman"/>
          <w:sz w:val="24"/>
          <w:szCs w:val="24"/>
          <w:lang w:eastAsia="lv-LV"/>
        </w:rPr>
        <w:t xml:space="preserve"> </w:t>
      </w:r>
      <w:r w:rsidR="000D3C15" w:rsidRPr="006462A6">
        <w:rPr>
          <w:rFonts w:ascii="Times New Roman" w:eastAsia="Times New Roman" w:hAnsi="Times New Roman" w:cs="Times New Roman"/>
          <w:sz w:val="24"/>
          <w:szCs w:val="24"/>
          <w:lang w:eastAsia="lv-LV"/>
        </w:rPr>
        <w:t>līguma projekts (2.pielikums).</w:t>
      </w:r>
    </w:p>
    <w:p w:rsidR="00A10C35" w:rsidRPr="006462A6" w:rsidRDefault="00301141" w:rsidP="00293498">
      <w:pPr>
        <w:numPr>
          <w:ilvl w:val="1"/>
          <w:numId w:val="1"/>
        </w:numPr>
        <w:tabs>
          <w:tab w:val="clear" w:pos="432"/>
          <w:tab w:val="num"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6462A6">
        <w:rPr>
          <w:rFonts w:ascii="Times New Roman" w:eastAsia="Times New Roman" w:hAnsi="Times New Roman" w:cs="Times New Roman"/>
          <w:sz w:val="24"/>
          <w:szCs w:val="24"/>
          <w:lang w:eastAsia="lv-LV"/>
        </w:rPr>
        <w:t>Telpas</w:t>
      </w:r>
      <w:r w:rsidR="00AE20DD">
        <w:rPr>
          <w:rFonts w:ascii="Times New Roman" w:eastAsia="Times New Roman" w:hAnsi="Times New Roman" w:cs="Times New Roman"/>
          <w:sz w:val="24"/>
          <w:szCs w:val="24"/>
          <w:lang w:eastAsia="lv-LV"/>
        </w:rPr>
        <w:t xml:space="preserve"> var apskatīt</w:t>
      </w:r>
      <w:r w:rsidR="00B87709" w:rsidRPr="006462A6">
        <w:rPr>
          <w:rFonts w:ascii="Times New Roman" w:eastAsia="Times New Roman" w:hAnsi="Times New Roman" w:cs="Times New Roman"/>
          <w:sz w:val="24"/>
          <w:szCs w:val="24"/>
          <w:lang w:eastAsia="lv-LV"/>
        </w:rPr>
        <w:t>,</w:t>
      </w:r>
      <w:r w:rsidR="0043399B" w:rsidRPr="006462A6">
        <w:rPr>
          <w:rFonts w:ascii="Times New Roman" w:eastAsia="Times New Roman" w:hAnsi="Times New Roman" w:cs="Times New Roman"/>
          <w:sz w:val="24"/>
          <w:szCs w:val="24"/>
          <w:lang w:eastAsia="lv-LV"/>
        </w:rPr>
        <w:t xml:space="preserve"> </w:t>
      </w:r>
      <w:r w:rsidR="009543D5" w:rsidRPr="006462A6">
        <w:rPr>
          <w:rFonts w:ascii="Times New Roman" w:eastAsia="Times New Roman" w:hAnsi="Times New Roman" w:cs="Times New Roman"/>
          <w:sz w:val="24"/>
          <w:szCs w:val="24"/>
          <w:lang w:eastAsia="lv-LV"/>
        </w:rPr>
        <w:t>iepriekš sazinoties un vienojoties par konkrē</w:t>
      </w:r>
      <w:r w:rsidR="006F12F4" w:rsidRPr="006462A6">
        <w:rPr>
          <w:rFonts w:ascii="Times New Roman" w:eastAsia="Times New Roman" w:hAnsi="Times New Roman" w:cs="Times New Roman"/>
          <w:sz w:val="24"/>
          <w:szCs w:val="24"/>
          <w:lang w:eastAsia="lv-LV"/>
        </w:rPr>
        <w:t>to apskates laiku</w:t>
      </w:r>
      <w:r w:rsidR="00B1635D">
        <w:rPr>
          <w:rFonts w:ascii="Times New Roman" w:eastAsia="Times New Roman" w:hAnsi="Times New Roman" w:cs="Times New Roman"/>
          <w:sz w:val="24"/>
          <w:szCs w:val="24"/>
          <w:lang w:eastAsia="lv-LV"/>
        </w:rPr>
        <w:t xml:space="preserve"> ar Iznomātāju </w:t>
      </w:r>
      <w:r w:rsidR="006F12F4" w:rsidRPr="006462A6">
        <w:rPr>
          <w:rFonts w:ascii="Times New Roman" w:eastAsia="Times New Roman" w:hAnsi="Times New Roman" w:cs="Times New Roman"/>
          <w:sz w:val="24"/>
          <w:szCs w:val="24"/>
          <w:lang w:eastAsia="lv-LV"/>
        </w:rPr>
        <w:t xml:space="preserve"> </w:t>
      </w:r>
      <w:r w:rsidR="00AE20DD">
        <w:rPr>
          <w:rFonts w:ascii="Times New Roman" w:eastAsia="Times New Roman" w:hAnsi="Times New Roman" w:cs="Times New Roman"/>
          <w:sz w:val="24"/>
          <w:szCs w:val="24"/>
          <w:lang w:eastAsia="lv-LV"/>
        </w:rPr>
        <w:t xml:space="preserve">pa </w:t>
      </w:r>
      <w:r w:rsidR="006F12F4" w:rsidRPr="006462A6">
        <w:rPr>
          <w:rFonts w:ascii="Times New Roman" w:eastAsia="Times New Roman" w:hAnsi="Times New Roman" w:cs="Times New Roman"/>
          <w:sz w:val="24"/>
          <w:szCs w:val="24"/>
          <w:lang w:eastAsia="lv-LV"/>
        </w:rPr>
        <w:t>tālr.</w:t>
      </w:r>
      <w:r w:rsidR="00B87709" w:rsidRPr="006462A6">
        <w:rPr>
          <w:rFonts w:ascii="Times New Roman" w:eastAsia="Times New Roman" w:hAnsi="Times New Roman" w:cs="Times New Roman"/>
          <w:sz w:val="24"/>
          <w:szCs w:val="24"/>
          <w:lang w:eastAsia="lv-LV"/>
        </w:rPr>
        <w:t xml:space="preserve"> </w:t>
      </w:r>
      <w:r w:rsidR="00AE20DD">
        <w:rPr>
          <w:rFonts w:ascii="Times New Roman" w:eastAsia="Times New Roman" w:hAnsi="Times New Roman" w:cs="Times New Roman"/>
          <w:sz w:val="24"/>
          <w:szCs w:val="24"/>
          <w:lang w:eastAsia="lv-LV"/>
        </w:rPr>
        <w:t>63012156</w:t>
      </w:r>
      <w:r w:rsidR="002308EA" w:rsidRPr="006462A6">
        <w:rPr>
          <w:rFonts w:ascii="Times New Roman" w:eastAsia="Times New Roman" w:hAnsi="Times New Roman" w:cs="Times New Roman"/>
          <w:sz w:val="24"/>
          <w:szCs w:val="24"/>
          <w:lang w:eastAsia="lv-LV"/>
        </w:rPr>
        <w:t>.</w:t>
      </w:r>
    </w:p>
    <w:p w:rsidR="00A10C35" w:rsidRPr="00386010" w:rsidRDefault="000A7E94" w:rsidP="00956544">
      <w:pPr>
        <w:numPr>
          <w:ilvl w:val="1"/>
          <w:numId w:val="1"/>
        </w:numPr>
        <w:tabs>
          <w:tab w:val="clear" w:pos="432"/>
          <w:tab w:val="num"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tiesību p</w:t>
      </w:r>
      <w:r w:rsidR="009543D5" w:rsidRPr="00386010">
        <w:rPr>
          <w:rFonts w:ascii="Times New Roman" w:eastAsia="Times New Roman" w:hAnsi="Times New Roman" w:cs="Times New Roman"/>
          <w:sz w:val="24"/>
          <w:szCs w:val="24"/>
          <w:lang w:eastAsia="lv-LV"/>
        </w:rPr>
        <w:t xml:space="preserve">retendenti var būt </w:t>
      </w:r>
      <w:r w:rsidR="00CE546F">
        <w:rPr>
          <w:rFonts w:ascii="Times New Roman" w:eastAsia="Times New Roman" w:hAnsi="Times New Roman" w:cs="Times New Roman"/>
          <w:sz w:val="24"/>
          <w:szCs w:val="24"/>
          <w:lang w:eastAsia="lv-LV"/>
        </w:rPr>
        <w:t xml:space="preserve">fiziskas vai juridiskas </w:t>
      </w:r>
      <w:r w:rsidR="009543D5" w:rsidRPr="00386010">
        <w:rPr>
          <w:rFonts w:ascii="Times New Roman" w:eastAsia="Times New Roman" w:hAnsi="Times New Roman" w:cs="Times New Roman"/>
          <w:sz w:val="24"/>
          <w:szCs w:val="24"/>
          <w:lang w:eastAsia="lv-LV"/>
        </w:rPr>
        <w:t>pe</w:t>
      </w:r>
      <w:r w:rsidR="00F450AD">
        <w:rPr>
          <w:rFonts w:ascii="Times New Roman" w:eastAsia="Times New Roman" w:hAnsi="Times New Roman" w:cs="Times New Roman"/>
          <w:sz w:val="24"/>
          <w:szCs w:val="24"/>
          <w:lang w:eastAsia="lv-LV"/>
        </w:rPr>
        <w:t xml:space="preserve">rsonas vai personālsabiedrības, </w:t>
      </w:r>
      <w:r w:rsidR="009543D5" w:rsidRPr="00386010">
        <w:rPr>
          <w:rFonts w:ascii="Times New Roman" w:eastAsia="Times New Roman" w:hAnsi="Times New Roman" w:cs="Times New Roman"/>
          <w:sz w:val="24"/>
          <w:szCs w:val="24"/>
          <w:lang w:eastAsia="lv-LV"/>
        </w:rPr>
        <w:t xml:space="preserve">kuras saskaņā ar spēkā esošajiem normatīvajiem aktiem var iegūt nomā Telpas, veic komercdarbību vai saimniecisko darbību un kuras </w:t>
      </w:r>
      <w:r w:rsidR="00EB79C8" w:rsidRPr="00386010">
        <w:rPr>
          <w:rFonts w:ascii="Times New Roman" w:eastAsia="Times New Roman" w:hAnsi="Times New Roman" w:cs="Times New Roman"/>
          <w:sz w:val="24"/>
          <w:szCs w:val="24"/>
          <w:lang w:eastAsia="lv-LV"/>
        </w:rPr>
        <w:t>Noteikumos</w:t>
      </w:r>
      <w:r w:rsidR="009543D5" w:rsidRPr="00386010">
        <w:rPr>
          <w:rFonts w:ascii="Times New Roman" w:eastAsia="Times New Roman" w:hAnsi="Times New Roman" w:cs="Times New Roman"/>
          <w:sz w:val="24"/>
          <w:szCs w:val="24"/>
          <w:lang w:eastAsia="lv-LV"/>
        </w:rPr>
        <w:t xml:space="preserve"> noteiktajā termiņā un kārtībā iesnie</w:t>
      </w:r>
      <w:r w:rsidR="00133A22" w:rsidRPr="00386010">
        <w:rPr>
          <w:rFonts w:ascii="Times New Roman" w:eastAsia="Times New Roman" w:hAnsi="Times New Roman" w:cs="Times New Roman"/>
          <w:sz w:val="24"/>
          <w:szCs w:val="24"/>
          <w:lang w:eastAsia="lv-LV"/>
        </w:rPr>
        <w:t>gušas pieteikumu dalībai izso</w:t>
      </w:r>
      <w:r w:rsidR="00C65760">
        <w:rPr>
          <w:rFonts w:ascii="Times New Roman" w:eastAsia="Times New Roman" w:hAnsi="Times New Roman" w:cs="Times New Roman"/>
          <w:sz w:val="24"/>
          <w:szCs w:val="24"/>
          <w:lang w:eastAsia="lv-LV"/>
        </w:rPr>
        <w:t>lē</w:t>
      </w:r>
      <w:r w:rsidR="003B6A6C" w:rsidRPr="00386010">
        <w:rPr>
          <w:rFonts w:ascii="Times New Roman" w:eastAsia="Times New Roman" w:hAnsi="Times New Roman" w:cs="Times New Roman"/>
          <w:sz w:val="24"/>
          <w:szCs w:val="24"/>
          <w:lang w:eastAsia="lv-LV"/>
        </w:rPr>
        <w:t xml:space="preserve"> </w:t>
      </w:r>
      <w:r w:rsidR="003B6A6C" w:rsidRPr="003307D2">
        <w:rPr>
          <w:rFonts w:ascii="Times New Roman" w:eastAsia="Times New Roman" w:hAnsi="Times New Roman" w:cs="Times New Roman"/>
          <w:sz w:val="24"/>
          <w:szCs w:val="24"/>
          <w:lang w:eastAsia="lv-LV"/>
        </w:rPr>
        <w:t>un kurām saskaņā ar</w:t>
      </w:r>
      <w:r w:rsidR="007F48FF" w:rsidRPr="003307D2">
        <w:rPr>
          <w:rFonts w:ascii="Times New Roman" w:eastAsia="Times New Roman" w:hAnsi="Times New Roman" w:cs="Times New Roman"/>
          <w:sz w:val="24"/>
          <w:szCs w:val="24"/>
          <w:lang w:eastAsia="lv-LV"/>
        </w:rPr>
        <w:t xml:space="preserve"> informāciju no</w:t>
      </w:r>
      <w:r w:rsidR="003B6A6C" w:rsidRPr="003307D2">
        <w:rPr>
          <w:rFonts w:ascii="Times New Roman" w:eastAsia="Times New Roman" w:hAnsi="Times New Roman" w:cs="Times New Roman"/>
          <w:sz w:val="24"/>
          <w:szCs w:val="24"/>
          <w:lang w:eastAsia="lv-LV"/>
        </w:rPr>
        <w:t xml:space="preserve"> publiskās</w:t>
      </w:r>
      <w:r w:rsidR="00133A22" w:rsidRPr="003307D2">
        <w:rPr>
          <w:rFonts w:ascii="Times New Roman" w:eastAsia="Times New Roman" w:hAnsi="Times New Roman" w:cs="Times New Roman"/>
          <w:sz w:val="24"/>
          <w:szCs w:val="24"/>
          <w:lang w:eastAsia="lv-LV"/>
        </w:rPr>
        <w:t xml:space="preserve"> Valsts ieņēmumu dienesta administrēto nodokļu un nodevu parādnieku datub</w:t>
      </w:r>
      <w:r w:rsidR="003B6A6C" w:rsidRPr="003307D2">
        <w:rPr>
          <w:rFonts w:ascii="Times New Roman" w:eastAsia="Times New Roman" w:hAnsi="Times New Roman" w:cs="Times New Roman"/>
          <w:sz w:val="24"/>
          <w:szCs w:val="24"/>
          <w:lang w:eastAsia="lv-LV"/>
        </w:rPr>
        <w:t>āz</w:t>
      </w:r>
      <w:r w:rsidR="007F48FF" w:rsidRPr="003307D2">
        <w:rPr>
          <w:rFonts w:ascii="Times New Roman" w:eastAsia="Times New Roman" w:hAnsi="Times New Roman" w:cs="Times New Roman"/>
          <w:sz w:val="24"/>
          <w:szCs w:val="24"/>
          <w:lang w:eastAsia="lv-LV"/>
        </w:rPr>
        <w:t xml:space="preserve">es </w:t>
      </w:r>
      <w:r w:rsidR="00133A22" w:rsidRPr="003307D2">
        <w:rPr>
          <w:rFonts w:ascii="Times New Roman" w:eastAsia="Times New Roman" w:hAnsi="Times New Roman" w:cs="Times New Roman"/>
          <w:sz w:val="24"/>
          <w:szCs w:val="24"/>
          <w:lang w:eastAsia="lv-LV"/>
        </w:rPr>
        <w:t>izsoles</w:t>
      </w:r>
      <w:r w:rsidR="000B2175" w:rsidRPr="003307D2">
        <w:rPr>
          <w:rFonts w:ascii="Times New Roman" w:eastAsia="Times New Roman" w:hAnsi="Times New Roman" w:cs="Times New Roman"/>
          <w:sz w:val="24"/>
          <w:szCs w:val="24"/>
          <w:lang w:eastAsia="lv-LV"/>
        </w:rPr>
        <w:t xml:space="preserve"> dien</w:t>
      </w:r>
      <w:r w:rsidR="00CF3AA1" w:rsidRPr="003307D2">
        <w:rPr>
          <w:rFonts w:ascii="Times New Roman" w:eastAsia="Times New Roman" w:hAnsi="Times New Roman" w:cs="Times New Roman"/>
          <w:sz w:val="24"/>
          <w:szCs w:val="24"/>
          <w:lang w:eastAsia="lv-LV"/>
        </w:rPr>
        <w:t xml:space="preserve">ā, kas noteikta </w:t>
      </w:r>
      <w:r w:rsidR="00C814DA">
        <w:rPr>
          <w:rFonts w:ascii="Times New Roman" w:eastAsia="Times New Roman" w:hAnsi="Times New Roman" w:cs="Times New Roman"/>
          <w:sz w:val="24"/>
          <w:szCs w:val="24"/>
          <w:lang w:eastAsia="lv-LV"/>
        </w:rPr>
        <w:t>Noteikumos</w:t>
      </w:r>
      <w:r w:rsidR="00CF3AA1" w:rsidRPr="003307D2">
        <w:rPr>
          <w:rFonts w:ascii="Times New Roman" w:eastAsia="Times New Roman" w:hAnsi="Times New Roman" w:cs="Times New Roman"/>
          <w:sz w:val="24"/>
          <w:szCs w:val="24"/>
          <w:lang w:eastAsia="lv-LV"/>
        </w:rPr>
        <w:t>,</w:t>
      </w:r>
      <w:r w:rsidR="00133A22" w:rsidRPr="003307D2">
        <w:rPr>
          <w:rFonts w:ascii="Times New Roman" w:eastAsia="Times New Roman" w:hAnsi="Times New Roman" w:cs="Times New Roman"/>
          <w:sz w:val="24"/>
          <w:szCs w:val="24"/>
          <w:lang w:eastAsia="lv-LV"/>
        </w:rPr>
        <w:t xml:space="preserve"> nav nodokļu (nodevu) pa</w:t>
      </w:r>
      <w:r w:rsidR="003C4B30" w:rsidRPr="003307D2">
        <w:rPr>
          <w:rFonts w:ascii="Times New Roman" w:eastAsia="Times New Roman" w:hAnsi="Times New Roman" w:cs="Times New Roman"/>
          <w:sz w:val="24"/>
          <w:szCs w:val="24"/>
          <w:lang w:eastAsia="lv-LV"/>
        </w:rPr>
        <w:t xml:space="preserve">rāda, kas kopsummā pārsniedz </w:t>
      </w:r>
      <w:r w:rsidR="00B1635D">
        <w:rPr>
          <w:rFonts w:ascii="Times New Roman" w:eastAsia="Times New Roman" w:hAnsi="Times New Roman" w:cs="Times New Roman"/>
          <w:sz w:val="24"/>
          <w:szCs w:val="24"/>
          <w:lang w:eastAsia="lv-LV"/>
        </w:rPr>
        <w:t xml:space="preserve">EUR </w:t>
      </w:r>
      <w:r w:rsidR="003C4B30" w:rsidRPr="003307D2">
        <w:rPr>
          <w:rFonts w:ascii="Times New Roman" w:eastAsia="Times New Roman" w:hAnsi="Times New Roman" w:cs="Times New Roman"/>
          <w:sz w:val="24"/>
          <w:szCs w:val="24"/>
          <w:lang w:eastAsia="lv-LV"/>
        </w:rPr>
        <w:t>150</w:t>
      </w:r>
      <w:r w:rsidR="00B1635D">
        <w:rPr>
          <w:rFonts w:ascii="Times New Roman" w:eastAsia="Times New Roman" w:hAnsi="Times New Roman" w:cs="Times New Roman"/>
          <w:sz w:val="24"/>
          <w:szCs w:val="24"/>
          <w:lang w:eastAsia="lv-LV"/>
        </w:rPr>
        <w:t>,00</w:t>
      </w:r>
      <w:r w:rsidR="003C4B30" w:rsidRPr="003307D2">
        <w:rPr>
          <w:rFonts w:ascii="Times New Roman" w:eastAsia="Times New Roman" w:hAnsi="Times New Roman" w:cs="Times New Roman"/>
          <w:sz w:val="24"/>
          <w:szCs w:val="24"/>
          <w:lang w:eastAsia="lv-LV"/>
        </w:rPr>
        <w:t xml:space="preserve"> </w:t>
      </w:r>
      <w:r w:rsidR="00B1635D">
        <w:rPr>
          <w:rFonts w:ascii="Times New Roman" w:eastAsia="Times New Roman" w:hAnsi="Times New Roman" w:cs="Times New Roman"/>
          <w:sz w:val="24"/>
          <w:szCs w:val="24"/>
          <w:lang w:eastAsia="lv-LV"/>
        </w:rPr>
        <w:t xml:space="preserve">(viens simts piecdesmit </w:t>
      </w:r>
      <w:r w:rsidR="00B1635D" w:rsidRPr="00B1635D">
        <w:rPr>
          <w:rFonts w:ascii="Times New Roman" w:eastAsia="Times New Roman" w:hAnsi="Times New Roman" w:cs="Times New Roman"/>
          <w:i/>
          <w:sz w:val="24"/>
          <w:szCs w:val="24"/>
          <w:lang w:eastAsia="lv-LV"/>
        </w:rPr>
        <w:t>euro</w:t>
      </w:r>
      <w:r w:rsidR="00B1635D">
        <w:rPr>
          <w:rFonts w:ascii="Times New Roman" w:eastAsia="Times New Roman" w:hAnsi="Times New Roman" w:cs="Times New Roman"/>
          <w:sz w:val="24"/>
          <w:szCs w:val="24"/>
          <w:lang w:eastAsia="lv-LV"/>
        </w:rPr>
        <w:t>, 00 centi)</w:t>
      </w:r>
      <w:r w:rsidR="00133A22" w:rsidRPr="003307D2">
        <w:rPr>
          <w:rFonts w:ascii="Times New Roman" w:eastAsia="Times New Roman" w:hAnsi="Times New Roman" w:cs="Times New Roman"/>
          <w:sz w:val="24"/>
          <w:szCs w:val="24"/>
          <w:lang w:eastAsia="lv-LV"/>
        </w:rPr>
        <w:t>.</w:t>
      </w:r>
      <w:r w:rsidR="009543D5" w:rsidRPr="00386010">
        <w:rPr>
          <w:rFonts w:ascii="Times New Roman" w:eastAsia="Times New Roman" w:hAnsi="Times New Roman" w:cs="Times New Roman"/>
          <w:sz w:val="24"/>
          <w:szCs w:val="24"/>
          <w:lang w:eastAsia="lv-LV"/>
        </w:rPr>
        <w:t xml:space="preserve"> Persona </w:t>
      </w:r>
      <w:r>
        <w:rPr>
          <w:rFonts w:ascii="Times New Roman" w:eastAsia="Times New Roman" w:hAnsi="Times New Roman" w:cs="Times New Roman"/>
          <w:sz w:val="24"/>
          <w:szCs w:val="24"/>
          <w:lang w:eastAsia="lv-LV"/>
        </w:rPr>
        <w:t xml:space="preserve">ir </w:t>
      </w:r>
      <w:r w:rsidR="009543D5" w:rsidRPr="00386010">
        <w:rPr>
          <w:rFonts w:ascii="Times New Roman" w:eastAsia="Times New Roman" w:hAnsi="Times New Roman" w:cs="Times New Roman"/>
          <w:sz w:val="24"/>
          <w:szCs w:val="24"/>
          <w:lang w:eastAsia="lv-LV"/>
        </w:rPr>
        <w:t>uzskatāma par pretendentu ar brīdi, kad Komisija ir saņēmusi pretendenta pieteikumu</w:t>
      </w:r>
      <w:r w:rsidR="00B87709">
        <w:rPr>
          <w:rFonts w:ascii="Times New Roman" w:eastAsia="Times New Roman" w:hAnsi="Times New Roman" w:cs="Times New Roman"/>
          <w:sz w:val="24"/>
          <w:szCs w:val="24"/>
          <w:lang w:eastAsia="lv-LV"/>
        </w:rPr>
        <w:t>,</w:t>
      </w:r>
      <w:r w:rsidR="009543D5" w:rsidRPr="00386010">
        <w:rPr>
          <w:rFonts w:ascii="Times New Roman" w:eastAsia="Times New Roman" w:hAnsi="Times New Roman" w:cs="Times New Roman"/>
          <w:sz w:val="24"/>
          <w:szCs w:val="24"/>
          <w:lang w:eastAsia="lv-LV"/>
        </w:rPr>
        <w:t xml:space="preserve"> un tas ir reģistrēts </w:t>
      </w:r>
      <w:r w:rsidR="00EB79C8" w:rsidRPr="00386010">
        <w:rPr>
          <w:rFonts w:ascii="Times New Roman" w:eastAsia="Times New Roman" w:hAnsi="Times New Roman" w:cs="Times New Roman"/>
          <w:sz w:val="24"/>
          <w:szCs w:val="24"/>
          <w:lang w:eastAsia="lv-LV"/>
        </w:rPr>
        <w:t>Noteikumos</w:t>
      </w:r>
      <w:r w:rsidR="009543D5" w:rsidRPr="00386010">
        <w:rPr>
          <w:rFonts w:ascii="Times New Roman" w:eastAsia="Times New Roman" w:hAnsi="Times New Roman" w:cs="Times New Roman"/>
          <w:sz w:val="24"/>
          <w:szCs w:val="24"/>
          <w:lang w:eastAsia="lv-LV"/>
        </w:rPr>
        <w:t xml:space="preserve"> noteiktajā kārtībā.</w:t>
      </w:r>
    </w:p>
    <w:p w:rsidR="007A1B0B" w:rsidRPr="007A1B0B" w:rsidRDefault="009543D5" w:rsidP="00542252">
      <w:pPr>
        <w:numPr>
          <w:ilvl w:val="1"/>
          <w:numId w:val="1"/>
        </w:numPr>
        <w:tabs>
          <w:tab w:val="clear" w:pos="432"/>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Iznomātajam ir tiesības publiskot informāciju par izsoles izsludināšanu plašsaziņas līdzekļos, kā arī informēt par to personas, kas iepriekš ir izteikušas vēlmi nomāt konkrētās Telpas.</w:t>
      </w:r>
      <w:bookmarkStart w:id="3" w:name="_Toc170542707"/>
      <w:bookmarkStart w:id="4" w:name="_Toc170543755"/>
      <w:bookmarkStart w:id="5" w:name="_Toc170543997"/>
    </w:p>
    <w:p w:rsidR="00E654BC" w:rsidRPr="00E654BC" w:rsidRDefault="00E654BC" w:rsidP="00E654BC">
      <w:pPr>
        <w:tabs>
          <w:tab w:val="num" w:pos="567"/>
        </w:tabs>
        <w:spacing w:after="0" w:line="240" w:lineRule="auto"/>
        <w:ind w:left="567"/>
        <w:jc w:val="both"/>
        <w:rPr>
          <w:rFonts w:ascii="Times New Roman" w:eastAsia="Times New Roman" w:hAnsi="Times New Roman" w:cs="Times New Roman"/>
          <w:sz w:val="24"/>
          <w:szCs w:val="24"/>
          <w:lang w:eastAsia="lv-LV"/>
        </w:rPr>
      </w:pPr>
    </w:p>
    <w:p w:rsidR="00E654BC" w:rsidRDefault="00CE546F" w:rsidP="00E654BC">
      <w:pPr>
        <w:pStyle w:val="ListParagraph"/>
        <w:numPr>
          <w:ilvl w:val="0"/>
          <w:numId w:val="1"/>
        </w:numPr>
        <w:jc w:val="center"/>
        <w:rPr>
          <w:b/>
          <w:sz w:val="24"/>
          <w:szCs w:val="24"/>
        </w:rPr>
      </w:pPr>
      <w:r>
        <w:rPr>
          <w:b/>
          <w:sz w:val="24"/>
          <w:szCs w:val="24"/>
        </w:rPr>
        <w:t>Iesniedzamie</w:t>
      </w:r>
      <w:r w:rsidR="00E654BC" w:rsidRPr="00E654BC">
        <w:rPr>
          <w:b/>
          <w:sz w:val="24"/>
          <w:szCs w:val="24"/>
        </w:rPr>
        <w:t xml:space="preserve"> dokumenti</w:t>
      </w:r>
      <w:r>
        <w:rPr>
          <w:b/>
          <w:sz w:val="24"/>
          <w:szCs w:val="24"/>
        </w:rPr>
        <w:t>,</w:t>
      </w:r>
      <w:r w:rsidR="00E654BC" w:rsidRPr="00E654BC">
        <w:rPr>
          <w:b/>
          <w:sz w:val="24"/>
          <w:szCs w:val="24"/>
        </w:rPr>
        <w:t xml:space="preserve"> to noformēšana</w:t>
      </w:r>
    </w:p>
    <w:p w:rsidR="00E654BC" w:rsidRPr="00E654BC" w:rsidRDefault="00E654BC" w:rsidP="00E654BC">
      <w:pPr>
        <w:pStyle w:val="ListParagraph"/>
        <w:numPr>
          <w:ilvl w:val="0"/>
          <w:numId w:val="0"/>
        </w:numPr>
        <w:ind w:left="340"/>
        <w:jc w:val="center"/>
        <w:rPr>
          <w:b/>
          <w:sz w:val="24"/>
          <w:szCs w:val="24"/>
        </w:rPr>
      </w:pPr>
    </w:p>
    <w:p w:rsidR="009543D5" w:rsidRPr="00386010" w:rsidRDefault="009543D5" w:rsidP="00CF27EB">
      <w:pPr>
        <w:numPr>
          <w:ilvl w:val="1"/>
          <w:numId w:val="1"/>
        </w:numPr>
        <w:tabs>
          <w:tab w:val="num" w:pos="567"/>
          <w:tab w:val="left" w:pos="993"/>
        </w:tabs>
        <w:spacing w:after="0" w:line="240" w:lineRule="auto"/>
        <w:ind w:left="0" w:firstLine="0"/>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Dalībai izsolē pretendents iesniedz šādus dokumentus:</w:t>
      </w:r>
    </w:p>
    <w:p w:rsidR="009543D5" w:rsidRPr="00386010" w:rsidRDefault="009543D5" w:rsidP="00010126">
      <w:pPr>
        <w:numPr>
          <w:ilvl w:val="2"/>
          <w:numId w:val="1"/>
        </w:numPr>
        <w:tabs>
          <w:tab w:val="left" w:pos="720"/>
          <w:tab w:val="num" w:pos="1134"/>
        </w:tabs>
        <w:spacing w:after="0"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fiziskā persona</w:t>
      </w:r>
      <w:r w:rsidR="00EB79C8" w:rsidRPr="00386010">
        <w:rPr>
          <w:rFonts w:ascii="Times New Roman" w:eastAsia="Times New Roman" w:hAnsi="Times New Roman" w:cs="Times New Roman"/>
          <w:sz w:val="24"/>
          <w:szCs w:val="24"/>
          <w:lang w:eastAsia="lv-LV"/>
        </w:rPr>
        <w:t xml:space="preserve"> </w:t>
      </w:r>
      <w:r w:rsidRPr="00386010">
        <w:rPr>
          <w:rFonts w:ascii="Times New Roman" w:eastAsia="Times New Roman" w:hAnsi="Times New Roman" w:cs="Times New Roman"/>
          <w:sz w:val="24"/>
          <w:szCs w:val="24"/>
          <w:lang w:eastAsia="lv-LV"/>
        </w:rPr>
        <w:t>vai personu grupa iesniedz:</w:t>
      </w:r>
    </w:p>
    <w:p w:rsidR="00CE546F" w:rsidRPr="006462A6" w:rsidRDefault="009543D5" w:rsidP="00CE546F">
      <w:pPr>
        <w:pStyle w:val="ListParagraph"/>
        <w:numPr>
          <w:ilvl w:val="3"/>
          <w:numId w:val="1"/>
        </w:numPr>
        <w:rPr>
          <w:sz w:val="24"/>
          <w:szCs w:val="24"/>
        </w:rPr>
      </w:pPr>
      <w:r w:rsidRPr="00CE546F">
        <w:rPr>
          <w:sz w:val="24"/>
          <w:szCs w:val="24"/>
        </w:rPr>
        <w:t xml:space="preserve">pieteikumu dalībai </w:t>
      </w:r>
      <w:r w:rsidRPr="006462A6">
        <w:rPr>
          <w:sz w:val="24"/>
          <w:szCs w:val="24"/>
        </w:rPr>
        <w:t xml:space="preserve">izsolē (sagatavo saskaņā ar paraugu </w:t>
      </w:r>
      <w:r w:rsidR="001F2154" w:rsidRPr="006462A6">
        <w:rPr>
          <w:sz w:val="24"/>
          <w:szCs w:val="24"/>
        </w:rPr>
        <w:t>(1.pielikums)</w:t>
      </w:r>
      <w:r w:rsidRPr="006462A6">
        <w:rPr>
          <w:sz w:val="24"/>
          <w:szCs w:val="24"/>
        </w:rPr>
        <w:t>);</w:t>
      </w:r>
    </w:p>
    <w:p w:rsidR="009543D5" w:rsidRPr="00CE546F" w:rsidRDefault="009543D5" w:rsidP="00CE546F">
      <w:pPr>
        <w:pStyle w:val="ListParagraph"/>
        <w:numPr>
          <w:ilvl w:val="3"/>
          <w:numId w:val="1"/>
        </w:numPr>
        <w:rPr>
          <w:sz w:val="24"/>
          <w:szCs w:val="24"/>
        </w:rPr>
      </w:pPr>
      <w:r w:rsidRPr="00CE546F">
        <w:rPr>
          <w:sz w:val="24"/>
          <w:szCs w:val="24"/>
        </w:rPr>
        <w:t>notariāli apliecinātu pilnvarojumu pārstāvēt fizisko personu Telpu nomas tiesību izsolē, ja personu pārstāv pilnvarnieks. Pilnvarā ir jābūt norādītam, ka persona tiek pilnvarota piedalīties Telpu nomas tiesību izsolē.</w:t>
      </w:r>
    </w:p>
    <w:p w:rsidR="00CE546F" w:rsidRDefault="009543D5" w:rsidP="00CE546F">
      <w:pPr>
        <w:numPr>
          <w:ilvl w:val="2"/>
          <w:numId w:val="1"/>
        </w:numPr>
        <w:tabs>
          <w:tab w:val="left" w:pos="180"/>
          <w:tab w:val="num" w:pos="1134"/>
        </w:tabs>
        <w:spacing w:after="0"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juridiskā persona vai personālsabiedrība iesniedz:</w:t>
      </w:r>
    </w:p>
    <w:p w:rsidR="00CE546F" w:rsidRPr="00FA0705" w:rsidRDefault="009543D5" w:rsidP="00FA0705">
      <w:pPr>
        <w:pStyle w:val="ListParagraph"/>
        <w:numPr>
          <w:ilvl w:val="3"/>
          <w:numId w:val="1"/>
        </w:numPr>
        <w:tabs>
          <w:tab w:val="left" w:pos="180"/>
        </w:tabs>
        <w:rPr>
          <w:sz w:val="24"/>
          <w:szCs w:val="24"/>
        </w:rPr>
      </w:pPr>
      <w:r w:rsidRPr="00FA0705">
        <w:rPr>
          <w:sz w:val="24"/>
          <w:szCs w:val="24"/>
        </w:rPr>
        <w:t xml:space="preserve">pieteikumu dalībai </w:t>
      </w:r>
      <w:r w:rsidRPr="006462A6">
        <w:rPr>
          <w:sz w:val="24"/>
          <w:szCs w:val="24"/>
        </w:rPr>
        <w:t>izsolē (sagatavo saskaņā ar paraugu</w:t>
      </w:r>
      <w:r w:rsidR="00E654BC" w:rsidRPr="006462A6">
        <w:rPr>
          <w:sz w:val="24"/>
          <w:szCs w:val="24"/>
        </w:rPr>
        <w:t xml:space="preserve"> </w:t>
      </w:r>
      <w:r w:rsidR="00B1635D">
        <w:rPr>
          <w:sz w:val="24"/>
          <w:szCs w:val="24"/>
        </w:rPr>
        <w:t>(1.pielikums)</w:t>
      </w:r>
      <w:r w:rsidRPr="006462A6">
        <w:rPr>
          <w:sz w:val="24"/>
          <w:szCs w:val="24"/>
        </w:rPr>
        <w:t>);</w:t>
      </w:r>
    </w:p>
    <w:p w:rsidR="009543D5" w:rsidRPr="00FA0705" w:rsidRDefault="009543D5" w:rsidP="00FA0705">
      <w:pPr>
        <w:pStyle w:val="ListParagraph"/>
        <w:numPr>
          <w:ilvl w:val="3"/>
          <w:numId w:val="1"/>
        </w:numPr>
        <w:tabs>
          <w:tab w:val="left" w:pos="180"/>
        </w:tabs>
        <w:rPr>
          <w:sz w:val="24"/>
          <w:szCs w:val="24"/>
        </w:rPr>
      </w:pPr>
      <w:r w:rsidRPr="00FA0705">
        <w:rPr>
          <w:sz w:val="24"/>
          <w:szCs w:val="24"/>
        </w:rPr>
        <w:t>pilnvarojumu pārstāvēt juridisko personu, ja juridisko personu pārstāv persona, kurai nav pārstāvības tiesības. Pilnvarā ir jābūt norādītam, ka persona tiek pilnvarota piedalīties Telpu nomas tiesību izsolē.</w:t>
      </w:r>
    </w:p>
    <w:p w:rsidR="009543D5" w:rsidRPr="00386010" w:rsidRDefault="009543D5" w:rsidP="0025206F">
      <w:pPr>
        <w:numPr>
          <w:ilvl w:val="1"/>
          <w:numId w:val="1"/>
        </w:numPr>
        <w:tabs>
          <w:tab w:val="clear" w:pos="432"/>
          <w:tab w:val="left" w:pos="0"/>
          <w:tab w:val="left" w:pos="709"/>
        </w:tabs>
        <w:spacing w:after="0"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ar-SA"/>
        </w:rPr>
        <w:t>P</w:t>
      </w:r>
      <w:r w:rsidRPr="00386010">
        <w:rPr>
          <w:rFonts w:ascii="Times New Roman" w:eastAsia="Times New Roman" w:hAnsi="Times New Roman" w:cs="Times New Roman"/>
          <w:sz w:val="24"/>
          <w:szCs w:val="24"/>
          <w:lang w:eastAsia="lv-LV"/>
        </w:rPr>
        <w:t xml:space="preserve">ieteikuma dokumentiem </w:t>
      </w:r>
      <w:r w:rsidR="00E654BC">
        <w:rPr>
          <w:rFonts w:ascii="Times New Roman" w:eastAsia="Times New Roman" w:hAnsi="Times New Roman" w:cs="Times New Roman"/>
          <w:sz w:val="24"/>
          <w:szCs w:val="24"/>
          <w:lang w:eastAsia="lv-LV"/>
        </w:rPr>
        <w:t xml:space="preserve">ir </w:t>
      </w:r>
      <w:r w:rsidR="0025206F">
        <w:rPr>
          <w:rFonts w:ascii="Times New Roman" w:eastAsia="Times New Roman" w:hAnsi="Times New Roman" w:cs="Times New Roman"/>
          <w:sz w:val="24"/>
          <w:szCs w:val="24"/>
          <w:lang w:eastAsia="lv-LV"/>
        </w:rPr>
        <w:t xml:space="preserve">jābūt skaidri salasāmiem. Ja </w:t>
      </w:r>
      <w:r w:rsidRPr="00386010">
        <w:rPr>
          <w:rFonts w:ascii="Times New Roman" w:eastAsia="Times New Roman" w:hAnsi="Times New Roman" w:cs="Times New Roman"/>
          <w:sz w:val="24"/>
          <w:szCs w:val="24"/>
          <w:lang w:eastAsia="lv-LV"/>
        </w:rPr>
        <w:t>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BD28D6" w:rsidRDefault="009543D5" w:rsidP="00BD28D6">
      <w:pPr>
        <w:numPr>
          <w:ilvl w:val="1"/>
          <w:numId w:val="1"/>
        </w:numPr>
        <w:tabs>
          <w:tab w:val="left" w:pos="540"/>
          <w:tab w:val="left" w:pos="720"/>
          <w:tab w:val="left" w:pos="1134"/>
        </w:tabs>
        <w:spacing w:after="0" w:line="240" w:lineRule="auto"/>
        <w:ind w:left="567" w:hanging="567"/>
        <w:jc w:val="both"/>
        <w:rPr>
          <w:rFonts w:ascii="Times New Roman" w:eastAsia="Times New Roman" w:hAnsi="Times New Roman" w:cs="Times New Roman"/>
          <w:b/>
          <w:i/>
          <w:sz w:val="24"/>
          <w:szCs w:val="24"/>
          <w:lang w:eastAsia="lv-LV"/>
        </w:rPr>
      </w:pPr>
      <w:r w:rsidRPr="00386010">
        <w:rPr>
          <w:rFonts w:ascii="Times New Roman" w:eastAsia="Times New Roman" w:hAnsi="Times New Roman" w:cs="Times New Roman"/>
          <w:sz w:val="24"/>
          <w:szCs w:val="24"/>
          <w:lang w:eastAsia="lv-LV"/>
        </w:rPr>
        <w:t xml:space="preserve"> Pieteikuma dokum</w:t>
      </w:r>
      <w:bookmarkStart w:id="6" w:name="_Toc164652644"/>
      <w:bookmarkStart w:id="7" w:name="_Toc164656143"/>
      <w:bookmarkStart w:id="8" w:name="_Toc164656286"/>
      <w:bookmarkStart w:id="9" w:name="_Toc170542722"/>
      <w:bookmarkStart w:id="10" w:name="_Toc170543770"/>
      <w:bookmarkStart w:id="11" w:name="_Toc170544012"/>
      <w:r w:rsidRPr="00386010">
        <w:rPr>
          <w:rFonts w:ascii="Times New Roman" w:eastAsia="Times New Roman" w:hAnsi="Times New Roman" w:cs="Times New Roman"/>
          <w:sz w:val="24"/>
          <w:szCs w:val="24"/>
          <w:lang w:eastAsia="lv-LV"/>
        </w:rPr>
        <w:t>enti jāsagatavo valsts valodā.</w:t>
      </w:r>
      <w:bookmarkEnd w:id="6"/>
      <w:bookmarkEnd w:id="7"/>
      <w:bookmarkEnd w:id="8"/>
      <w:bookmarkEnd w:id="9"/>
      <w:bookmarkEnd w:id="10"/>
      <w:bookmarkEnd w:id="11"/>
      <w:r w:rsidRPr="00386010">
        <w:rPr>
          <w:rFonts w:ascii="Times New Roman" w:eastAsia="Times New Roman" w:hAnsi="Times New Roman" w:cs="Times New Roman"/>
          <w:sz w:val="24"/>
          <w:szCs w:val="24"/>
          <w:lang w:eastAsia="lv-LV"/>
        </w:rPr>
        <w:t xml:space="preserve"> Ārvalstīs izdotiem dokumentiem vai dokumentiem svešvalodā jāpievieno apliecināts dokumenta tulkojums valsts valodā.</w:t>
      </w:r>
    </w:p>
    <w:p w:rsidR="00085895" w:rsidRDefault="009543D5" w:rsidP="00085895">
      <w:pPr>
        <w:numPr>
          <w:ilvl w:val="1"/>
          <w:numId w:val="1"/>
        </w:numPr>
        <w:tabs>
          <w:tab w:val="left" w:pos="540"/>
          <w:tab w:val="left" w:pos="720"/>
          <w:tab w:val="left" w:pos="1134"/>
        </w:tabs>
        <w:spacing w:after="0" w:line="240" w:lineRule="auto"/>
        <w:ind w:left="567" w:hanging="567"/>
        <w:jc w:val="both"/>
        <w:rPr>
          <w:rFonts w:ascii="Times New Roman" w:eastAsia="Times New Roman" w:hAnsi="Times New Roman" w:cs="Times New Roman"/>
          <w:b/>
          <w:i/>
          <w:sz w:val="24"/>
          <w:szCs w:val="24"/>
          <w:lang w:eastAsia="lv-LV"/>
        </w:rPr>
      </w:pPr>
      <w:r w:rsidRPr="00BD28D6">
        <w:rPr>
          <w:rFonts w:ascii="Times New Roman" w:eastAsia="Times New Roman" w:hAnsi="Times New Roman" w:cs="Times New Roman"/>
          <w:sz w:val="24"/>
          <w:szCs w:val="24"/>
          <w:lang w:eastAsia="lv-LV"/>
        </w:rPr>
        <w:t xml:space="preserve">Pieteikuma dokumenti ir jāiesniedz </w:t>
      </w:r>
      <w:r w:rsidR="00BD28D6" w:rsidRPr="00BD28D6">
        <w:rPr>
          <w:rFonts w:ascii="Times New Roman" w:eastAsia="Times New Roman" w:hAnsi="Times New Roman" w:cs="Times New Roman"/>
          <w:sz w:val="24"/>
          <w:szCs w:val="24"/>
          <w:lang w:eastAsia="lv-LV"/>
        </w:rPr>
        <w:t xml:space="preserve">slēgtā </w:t>
      </w:r>
      <w:r w:rsidRPr="00BD28D6">
        <w:rPr>
          <w:rFonts w:ascii="Times New Roman" w:eastAsia="Times New Roman" w:hAnsi="Times New Roman" w:cs="Times New Roman"/>
          <w:sz w:val="24"/>
          <w:szCs w:val="24"/>
          <w:lang w:eastAsia="lv-LV"/>
        </w:rPr>
        <w:t>aploksnē, uz kuras ir izdarītas šādas atzīmes</w:t>
      </w:r>
      <w:r w:rsidR="00BD28D6" w:rsidRPr="00BD28D6">
        <w:rPr>
          <w:rFonts w:ascii="Times New Roman" w:hAnsi="Times New Roman" w:cs="Times New Roman"/>
          <w:sz w:val="24"/>
          <w:szCs w:val="24"/>
        </w:rPr>
        <w:t xml:space="preserve">: </w:t>
      </w:r>
    </w:p>
    <w:p w:rsidR="00085895" w:rsidRPr="00085895" w:rsidRDefault="00896448" w:rsidP="00085895">
      <w:pPr>
        <w:pStyle w:val="ListParagraph"/>
        <w:numPr>
          <w:ilvl w:val="2"/>
          <w:numId w:val="1"/>
        </w:numPr>
        <w:tabs>
          <w:tab w:val="clear" w:pos="1276"/>
          <w:tab w:val="left" w:pos="1134"/>
        </w:tabs>
        <w:rPr>
          <w:sz w:val="24"/>
          <w:szCs w:val="24"/>
        </w:rPr>
      </w:pPr>
      <w:r w:rsidRPr="00085895">
        <w:rPr>
          <w:sz w:val="24"/>
          <w:szCs w:val="24"/>
        </w:rPr>
        <w:lastRenderedPageBreak/>
        <w:t>Iznomātāj</w:t>
      </w:r>
      <w:r w:rsidR="00BD28D6" w:rsidRPr="00085895">
        <w:rPr>
          <w:sz w:val="24"/>
          <w:szCs w:val="24"/>
        </w:rPr>
        <w:t>a</w:t>
      </w:r>
      <w:r w:rsidR="00085895" w:rsidRPr="00085895">
        <w:rPr>
          <w:sz w:val="24"/>
          <w:szCs w:val="24"/>
        </w:rPr>
        <w:t xml:space="preserve"> nosaukums un juridiskā adrese</w:t>
      </w:r>
      <w:r w:rsidR="00603892">
        <w:rPr>
          <w:sz w:val="24"/>
          <w:szCs w:val="24"/>
        </w:rPr>
        <w:t>;</w:t>
      </w:r>
      <w:r w:rsidR="00085895" w:rsidRPr="00085895">
        <w:rPr>
          <w:sz w:val="24"/>
          <w:szCs w:val="24"/>
        </w:rPr>
        <w:t xml:space="preserve"> </w:t>
      </w:r>
    </w:p>
    <w:p w:rsidR="00085895" w:rsidRPr="00085895" w:rsidRDefault="006462A6" w:rsidP="00085895">
      <w:pPr>
        <w:pStyle w:val="ListParagraph"/>
        <w:numPr>
          <w:ilvl w:val="2"/>
          <w:numId w:val="1"/>
        </w:numPr>
        <w:tabs>
          <w:tab w:val="clear" w:pos="1071"/>
          <w:tab w:val="left" w:pos="851"/>
          <w:tab w:val="num" w:pos="1134"/>
        </w:tabs>
        <w:rPr>
          <w:b/>
          <w:i/>
          <w:sz w:val="24"/>
          <w:szCs w:val="24"/>
        </w:rPr>
      </w:pPr>
      <w:r w:rsidRPr="00085895">
        <w:rPr>
          <w:sz w:val="24"/>
          <w:szCs w:val="24"/>
        </w:rPr>
        <w:t>pretendenta nosaukums</w:t>
      </w:r>
      <w:r w:rsidR="002A5E1C" w:rsidRPr="00085895">
        <w:rPr>
          <w:sz w:val="24"/>
          <w:szCs w:val="24"/>
        </w:rPr>
        <w:t>, reģistrācijas numurs</w:t>
      </w:r>
      <w:r w:rsidR="004318BD" w:rsidRPr="00085895">
        <w:rPr>
          <w:sz w:val="24"/>
          <w:szCs w:val="24"/>
        </w:rPr>
        <w:t xml:space="preserve"> un juridiskā adrese</w:t>
      </w:r>
      <w:r w:rsidR="00BD28D6" w:rsidRPr="00085895">
        <w:rPr>
          <w:sz w:val="24"/>
          <w:szCs w:val="24"/>
        </w:rPr>
        <w:t xml:space="preserve"> (fiziskai personai – vārds, </w:t>
      </w:r>
      <w:r w:rsidRPr="00085895">
        <w:rPr>
          <w:sz w:val="24"/>
          <w:szCs w:val="24"/>
        </w:rPr>
        <w:t>uzvārds</w:t>
      </w:r>
      <w:r w:rsidR="004318BD" w:rsidRPr="00085895">
        <w:rPr>
          <w:sz w:val="24"/>
          <w:szCs w:val="24"/>
        </w:rPr>
        <w:t xml:space="preserve"> un deklarētās dzīvesvietas adrese</w:t>
      </w:r>
      <w:r w:rsidR="00085895">
        <w:rPr>
          <w:sz w:val="24"/>
          <w:szCs w:val="24"/>
        </w:rPr>
        <w:t>);</w:t>
      </w:r>
    </w:p>
    <w:p w:rsidR="00BD28D6" w:rsidRPr="00085895" w:rsidRDefault="00085895" w:rsidP="00085895">
      <w:pPr>
        <w:pStyle w:val="ListParagraph"/>
        <w:numPr>
          <w:ilvl w:val="2"/>
          <w:numId w:val="1"/>
        </w:numPr>
        <w:tabs>
          <w:tab w:val="clear" w:pos="1071"/>
          <w:tab w:val="left" w:pos="851"/>
          <w:tab w:val="num" w:pos="1134"/>
        </w:tabs>
        <w:rPr>
          <w:b/>
          <w:i/>
          <w:sz w:val="24"/>
          <w:szCs w:val="24"/>
        </w:rPr>
      </w:pPr>
      <w:r>
        <w:rPr>
          <w:sz w:val="24"/>
          <w:szCs w:val="24"/>
        </w:rPr>
        <w:t>norāde</w:t>
      </w:r>
      <w:r w:rsidR="00BD28D6" w:rsidRPr="00085895">
        <w:rPr>
          <w:sz w:val="24"/>
          <w:szCs w:val="24"/>
        </w:rPr>
        <w:t>: „Rakstiskai izsolei „Par tiesībām nomāt nekustamā īpašuma Svētes ielā 33, Jelgavā, kadastra Nr. 09000010195, nedzīvojamās telpas ar kopējo platību 152 m</w:t>
      </w:r>
      <w:r w:rsidR="00BD28D6" w:rsidRPr="00085895">
        <w:rPr>
          <w:sz w:val="24"/>
          <w:szCs w:val="24"/>
          <w:vertAlign w:val="superscript"/>
        </w:rPr>
        <w:t>2</w:t>
      </w:r>
      <w:r w:rsidR="00BD28D6" w:rsidRPr="00085895">
        <w:rPr>
          <w:sz w:val="24"/>
          <w:szCs w:val="24"/>
        </w:rPr>
        <w:t>, kas aprīkotas ar virtuves iekārtām, mēbelēm un inventāru”.</w:t>
      </w:r>
    </w:p>
    <w:p w:rsidR="009543D5" w:rsidRPr="00386010" w:rsidRDefault="009543D5" w:rsidP="004E3F93">
      <w:pPr>
        <w:numPr>
          <w:ilvl w:val="1"/>
          <w:numId w:val="1"/>
        </w:numPr>
        <w:tabs>
          <w:tab w:val="clear" w:pos="432"/>
          <w:tab w:val="left" w:pos="426"/>
          <w:tab w:val="left" w:pos="1276"/>
        </w:tabs>
        <w:spacing w:after="0"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Pretendents ir tiesīgs grozīt vai atsaukt iesniegto p</w:t>
      </w:r>
      <w:r w:rsidR="00BD28D6">
        <w:rPr>
          <w:rFonts w:ascii="Times New Roman" w:eastAsia="Times New Roman" w:hAnsi="Times New Roman" w:cs="Times New Roman"/>
          <w:sz w:val="24"/>
          <w:szCs w:val="24"/>
          <w:lang w:eastAsia="lv-LV"/>
        </w:rPr>
        <w:t>ieteikumu</w:t>
      </w:r>
      <w:r w:rsidRPr="00386010">
        <w:rPr>
          <w:rFonts w:ascii="Times New Roman" w:eastAsia="Times New Roman" w:hAnsi="Times New Roman" w:cs="Times New Roman"/>
          <w:sz w:val="24"/>
          <w:szCs w:val="24"/>
          <w:lang w:eastAsia="lv-LV"/>
        </w:rPr>
        <w:t xml:space="preserve">, rakstiski par to paziņojot </w:t>
      </w:r>
      <w:r w:rsidR="00B40E83" w:rsidRPr="00896448">
        <w:rPr>
          <w:rFonts w:ascii="Times New Roman" w:hAnsi="Times New Roman" w:cs="Times New Roman"/>
          <w:sz w:val="24"/>
          <w:szCs w:val="24"/>
        </w:rPr>
        <w:t>Iznomātāj</w:t>
      </w:r>
      <w:r w:rsidR="00B40E83" w:rsidRPr="00896448">
        <w:rPr>
          <w:rFonts w:ascii="Times New Roman" w:eastAsia="Times New Roman" w:hAnsi="Times New Roman" w:cs="Times New Roman"/>
          <w:sz w:val="24"/>
          <w:szCs w:val="24"/>
          <w:lang w:eastAsia="lv-LV"/>
        </w:rPr>
        <w:t>a</w:t>
      </w:r>
      <w:r w:rsidRPr="00386010">
        <w:rPr>
          <w:rFonts w:ascii="Times New Roman" w:eastAsia="Times New Roman" w:hAnsi="Times New Roman" w:cs="Times New Roman"/>
          <w:sz w:val="24"/>
          <w:szCs w:val="24"/>
          <w:lang w:eastAsia="lv-LV"/>
        </w:rPr>
        <w:t xml:space="preserve"> Komisijai līdz pi</w:t>
      </w:r>
      <w:r w:rsidR="00BD28D6">
        <w:rPr>
          <w:rFonts w:ascii="Times New Roman" w:eastAsia="Times New Roman" w:hAnsi="Times New Roman" w:cs="Times New Roman"/>
          <w:sz w:val="24"/>
          <w:szCs w:val="24"/>
          <w:lang w:eastAsia="lv-LV"/>
        </w:rPr>
        <w:t>eteikuma</w:t>
      </w:r>
      <w:r w:rsidRPr="00386010">
        <w:rPr>
          <w:rFonts w:ascii="Times New Roman" w:eastAsia="Times New Roman" w:hAnsi="Times New Roman" w:cs="Times New Roman"/>
          <w:sz w:val="24"/>
          <w:szCs w:val="24"/>
          <w:lang w:eastAsia="lv-LV"/>
        </w:rPr>
        <w:t xml:space="preserve"> iesniegšanas termiņa beigām.</w:t>
      </w:r>
    </w:p>
    <w:p w:rsidR="001E0EA8" w:rsidRDefault="009543D5" w:rsidP="001E0EA8">
      <w:pPr>
        <w:numPr>
          <w:ilvl w:val="1"/>
          <w:numId w:val="1"/>
        </w:numPr>
        <w:tabs>
          <w:tab w:val="clear" w:pos="432"/>
          <w:tab w:val="left" w:pos="851"/>
          <w:tab w:val="num" w:pos="1080"/>
          <w:tab w:val="left" w:pos="1276"/>
        </w:tabs>
        <w:spacing w:after="0" w:line="240" w:lineRule="auto"/>
        <w:ind w:left="426" w:hanging="426"/>
        <w:jc w:val="both"/>
        <w:rPr>
          <w:rFonts w:ascii="Times New Roman" w:eastAsia="Times New Roman" w:hAnsi="Times New Roman" w:cs="Times New Roman"/>
          <w:b/>
          <w:i/>
          <w:sz w:val="24"/>
          <w:szCs w:val="24"/>
          <w:lang w:eastAsia="lv-LV"/>
        </w:rPr>
      </w:pPr>
      <w:r w:rsidRPr="00386010">
        <w:rPr>
          <w:rFonts w:ascii="Times New Roman" w:eastAsia="Times New Roman" w:hAnsi="Times New Roman" w:cs="Times New Roman"/>
          <w:sz w:val="24"/>
          <w:szCs w:val="24"/>
          <w:lang w:eastAsia="lv-LV"/>
        </w:rPr>
        <w:t>Grozījumus pie</w:t>
      </w:r>
      <w:r w:rsidR="00BD28D6">
        <w:rPr>
          <w:rFonts w:ascii="Times New Roman" w:eastAsia="Times New Roman" w:hAnsi="Times New Roman" w:cs="Times New Roman"/>
          <w:sz w:val="24"/>
          <w:szCs w:val="24"/>
          <w:lang w:eastAsia="lv-LV"/>
        </w:rPr>
        <w:t>teikuma</w:t>
      </w:r>
      <w:r w:rsidRPr="00386010">
        <w:rPr>
          <w:rFonts w:ascii="Times New Roman" w:eastAsia="Times New Roman" w:hAnsi="Times New Roman" w:cs="Times New Roman"/>
          <w:sz w:val="24"/>
          <w:szCs w:val="24"/>
          <w:lang w:eastAsia="lv-LV"/>
        </w:rPr>
        <w:t xml:space="preserve"> dokumentos pretendents noformē un iesniedz tādā pašā kārtībā kā </w:t>
      </w:r>
      <w:r w:rsidR="00BD28D6">
        <w:rPr>
          <w:rFonts w:ascii="Times New Roman" w:eastAsia="Times New Roman" w:hAnsi="Times New Roman" w:cs="Times New Roman"/>
          <w:sz w:val="24"/>
          <w:szCs w:val="24"/>
          <w:lang w:eastAsia="lv-LV"/>
        </w:rPr>
        <w:t>pieteikumus</w:t>
      </w:r>
      <w:r w:rsidRPr="00386010">
        <w:rPr>
          <w:rFonts w:ascii="Times New Roman" w:eastAsia="Times New Roman" w:hAnsi="Times New Roman" w:cs="Times New Roman"/>
          <w:sz w:val="24"/>
          <w:szCs w:val="24"/>
          <w:lang w:eastAsia="lv-LV"/>
        </w:rPr>
        <w:t xml:space="preserve">, slēgtā aploksnē, papildus norādei par pretendentu norādot: </w:t>
      </w:r>
      <w:r w:rsidR="00BD28D6" w:rsidRPr="00BD28D6">
        <w:rPr>
          <w:rFonts w:ascii="Times New Roman" w:eastAsia="Times New Roman" w:hAnsi="Times New Roman" w:cs="Times New Roman"/>
          <w:sz w:val="24"/>
          <w:szCs w:val="24"/>
          <w:lang w:eastAsia="lv-LV"/>
        </w:rPr>
        <w:t>„Rakstiskai izsolei „Par tiesībām nomāt ne</w:t>
      </w:r>
      <w:r w:rsidR="00BD28D6" w:rsidRPr="00BD28D6">
        <w:rPr>
          <w:rFonts w:ascii="Times New Roman" w:hAnsi="Times New Roman" w:cs="Times New Roman"/>
          <w:sz w:val="24"/>
          <w:szCs w:val="24"/>
        </w:rPr>
        <w:t>kustamā īpašuma Svētes ielā 33, Jelgavā, kadastra Nr. 09000010195, nedzīvojamās telpas ar kopējo platību 152 m</w:t>
      </w:r>
      <w:r w:rsidR="00BD28D6" w:rsidRPr="00BD28D6">
        <w:rPr>
          <w:rFonts w:ascii="Times New Roman" w:hAnsi="Times New Roman" w:cs="Times New Roman"/>
          <w:sz w:val="24"/>
          <w:szCs w:val="24"/>
          <w:vertAlign w:val="superscript"/>
        </w:rPr>
        <w:t>2</w:t>
      </w:r>
      <w:r w:rsidR="00BD28D6" w:rsidRPr="00BD28D6">
        <w:rPr>
          <w:rFonts w:ascii="Times New Roman" w:hAnsi="Times New Roman" w:cs="Times New Roman"/>
          <w:sz w:val="24"/>
          <w:szCs w:val="24"/>
        </w:rPr>
        <w:t>, kas aprīkotas ar virtuves iekārtām, mēbelēm un inventāru</w:t>
      </w:r>
      <w:r w:rsidR="00CC0A94">
        <w:rPr>
          <w:rFonts w:ascii="Times New Roman" w:hAnsi="Times New Roman" w:cs="Times New Roman"/>
          <w:sz w:val="24"/>
          <w:szCs w:val="24"/>
        </w:rPr>
        <w:t>”,</w:t>
      </w:r>
      <w:r w:rsidR="00CC0A94">
        <w:rPr>
          <w:rFonts w:ascii="Times New Roman" w:eastAsia="Times New Roman" w:hAnsi="Times New Roman" w:cs="Times New Roman"/>
          <w:sz w:val="24"/>
          <w:szCs w:val="24"/>
          <w:lang w:eastAsia="lv-LV"/>
        </w:rPr>
        <w:t xml:space="preserve"> pieteikuma</w:t>
      </w:r>
      <w:r w:rsidRPr="00386010">
        <w:rPr>
          <w:rFonts w:ascii="Times New Roman" w:eastAsia="Times New Roman" w:hAnsi="Times New Roman" w:cs="Times New Roman"/>
          <w:sz w:val="24"/>
          <w:szCs w:val="24"/>
          <w:lang w:eastAsia="lv-LV"/>
        </w:rPr>
        <w:t xml:space="preserve"> grozījumi”</w:t>
      </w:r>
      <w:r w:rsidR="004450D5" w:rsidRPr="00386010">
        <w:rPr>
          <w:rFonts w:ascii="Times New Roman" w:eastAsia="Times New Roman" w:hAnsi="Times New Roman" w:cs="Times New Roman"/>
          <w:sz w:val="24"/>
          <w:szCs w:val="24"/>
          <w:lang w:eastAsia="lv-LV"/>
        </w:rPr>
        <w:t>.</w:t>
      </w:r>
    </w:p>
    <w:p w:rsidR="001E0EA8" w:rsidRPr="001E0EA8" w:rsidRDefault="001E0EA8" w:rsidP="001E0EA8">
      <w:pPr>
        <w:numPr>
          <w:ilvl w:val="1"/>
          <w:numId w:val="1"/>
        </w:numPr>
        <w:tabs>
          <w:tab w:val="clear" w:pos="432"/>
          <w:tab w:val="left" w:pos="851"/>
          <w:tab w:val="num" w:pos="1080"/>
          <w:tab w:val="left" w:pos="1276"/>
        </w:tabs>
        <w:spacing w:after="0" w:line="240" w:lineRule="auto"/>
        <w:ind w:left="426" w:hanging="426"/>
        <w:jc w:val="both"/>
        <w:rPr>
          <w:rFonts w:ascii="Times New Roman" w:eastAsia="Times New Roman" w:hAnsi="Times New Roman" w:cs="Times New Roman"/>
          <w:b/>
          <w:i/>
          <w:sz w:val="24"/>
          <w:szCs w:val="24"/>
          <w:lang w:eastAsia="lv-LV"/>
        </w:rPr>
      </w:pPr>
      <w:r w:rsidRPr="001E0EA8">
        <w:rPr>
          <w:rFonts w:ascii="Times New Roman" w:hAnsi="Times New Roman" w:cs="Times New Roman"/>
          <w:sz w:val="24"/>
          <w:szCs w:val="24"/>
        </w:rPr>
        <w:t>Kopā ar pieteikumu pretendents iesniedz pretendenta apliecinājumu par to, ka:</w:t>
      </w:r>
    </w:p>
    <w:p w:rsidR="001E0EA8" w:rsidRPr="001E0EA8" w:rsidRDefault="001E0EA8" w:rsidP="001E0EA8">
      <w:pPr>
        <w:pStyle w:val="ListParagraph"/>
        <w:numPr>
          <w:ilvl w:val="2"/>
          <w:numId w:val="1"/>
        </w:numPr>
        <w:rPr>
          <w:b/>
          <w:i/>
          <w:sz w:val="24"/>
          <w:szCs w:val="24"/>
        </w:rPr>
      </w:pPr>
      <w:r w:rsidRPr="001E0EA8">
        <w:rPr>
          <w:sz w:val="24"/>
          <w:szCs w:val="24"/>
        </w:rPr>
        <w:t xml:space="preserve">pretendents iepriekšējo 3 (trīs) gadu laikā līdz piedāvājuma iesniegšanas brīdim ir nodrošinājis </w:t>
      </w:r>
      <w:r w:rsidR="00B1635D">
        <w:rPr>
          <w:sz w:val="24"/>
          <w:szCs w:val="24"/>
        </w:rPr>
        <w:t>sabiedriskās ēdināšanas</w:t>
      </w:r>
      <w:r w:rsidRPr="001E0EA8">
        <w:rPr>
          <w:sz w:val="24"/>
          <w:szCs w:val="24"/>
        </w:rPr>
        <w:t xml:space="preserve"> pakalpojumus ne mazāk kā 3 (trīs) pasākumos līdz</w:t>
      </w:r>
      <w:r w:rsidRPr="001E0EA8">
        <w:rPr>
          <w:color w:val="FF0000"/>
          <w:sz w:val="24"/>
          <w:szCs w:val="24"/>
        </w:rPr>
        <w:t xml:space="preserve"> </w:t>
      </w:r>
      <w:r w:rsidRPr="001E0EA8">
        <w:rPr>
          <w:sz w:val="24"/>
          <w:szCs w:val="24"/>
        </w:rPr>
        <w:t xml:space="preserve"> 250 (divi simti piecdesmit) dalībniekiem;</w:t>
      </w:r>
    </w:p>
    <w:p w:rsidR="001E0EA8" w:rsidRPr="001E0EA8" w:rsidRDefault="001E0EA8" w:rsidP="001E0EA8">
      <w:pPr>
        <w:numPr>
          <w:ilvl w:val="2"/>
          <w:numId w:val="1"/>
        </w:numPr>
        <w:tabs>
          <w:tab w:val="clear" w:pos="1071"/>
          <w:tab w:val="left" w:pos="851"/>
          <w:tab w:val="num" w:pos="1080"/>
          <w:tab w:val="left" w:pos="1276"/>
        </w:tabs>
        <w:spacing w:after="0" w:line="240" w:lineRule="auto"/>
        <w:jc w:val="both"/>
        <w:rPr>
          <w:rFonts w:ascii="Times New Roman" w:eastAsia="Times New Roman" w:hAnsi="Times New Roman" w:cs="Times New Roman"/>
          <w:b/>
          <w:i/>
          <w:sz w:val="24"/>
          <w:szCs w:val="24"/>
          <w:lang w:eastAsia="lv-LV"/>
        </w:rPr>
      </w:pPr>
      <w:r w:rsidRPr="001E0EA8">
        <w:rPr>
          <w:rFonts w:ascii="Times New Roman" w:hAnsi="Times New Roman" w:cs="Times New Roman"/>
          <w:sz w:val="24"/>
          <w:szCs w:val="24"/>
        </w:rPr>
        <w:t>pr</w:t>
      </w:r>
      <w:r>
        <w:rPr>
          <w:rFonts w:ascii="Times New Roman" w:hAnsi="Times New Roman" w:cs="Times New Roman"/>
          <w:sz w:val="24"/>
          <w:szCs w:val="24"/>
        </w:rPr>
        <w:t xml:space="preserve">etendents iepriekšējo 3 (trīs) </w:t>
      </w:r>
      <w:r w:rsidRPr="001E0EA8">
        <w:rPr>
          <w:rFonts w:ascii="Times New Roman" w:hAnsi="Times New Roman" w:cs="Times New Roman"/>
          <w:sz w:val="24"/>
          <w:szCs w:val="24"/>
        </w:rPr>
        <w:t xml:space="preserve">gadu laikā līdz piedāvājuma iesniegšanas brīdim ir nodrošinājis </w:t>
      </w:r>
      <w:r w:rsidR="00B1635D" w:rsidRPr="00B1635D">
        <w:rPr>
          <w:rFonts w:ascii="Times New Roman" w:hAnsi="Times New Roman" w:cs="Times New Roman"/>
          <w:sz w:val="24"/>
          <w:szCs w:val="24"/>
        </w:rPr>
        <w:t>sabiedriskās ēdināšanas</w:t>
      </w:r>
      <w:r w:rsidR="00B1635D" w:rsidRPr="001E0EA8">
        <w:rPr>
          <w:sz w:val="24"/>
          <w:szCs w:val="24"/>
        </w:rPr>
        <w:t xml:space="preserve"> </w:t>
      </w:r>
      <w:r w:rsidRPr="001E0EA8">
        <w:rPr>
          <w:rFonts w:ascii="Times New Roman" w:hAnsi="Times New Roman" w:cs="Times New Roman"/>
          <w:sz w:val="24"/>
          <w:szCs w:val="24"/>
        </w:rPr>
        <w:t>pakalpojumus valsts līmeņa pasākumos ar valsts augstāko personu līdzdalību, t.sk., ārvalstu delegāciju</w:t>
      </w:r>
      <w:r w:rsidR="00E550C8">
        <w:rPr>
          <w:rFonts w:ascii="Times New Roman" w:hAnsi="Times New Roman" w:cs="Times New Roman"/>
          <w:sz w:val="24"/>
          <w:szCs w:val="24"/>
        </w:rPr>
        <w:t xml:space="preserve"> apkalpošanu</w:t>
      </w:r>
      <w:r w:rsidRPr="001E0EA8">
        <w:rPr>
          <w:rFonts w:ascii="Times New Roman" w:hAnsi="Times New Roman" w:cs="Times New Roman"/>
          <w:sz w:val="24"/>
          <w:szCs w:val="24"/>
        </w:rPr>
        <w:t>;</w:t>
      </w:r>
    </w:p>
    <w:p w:rsidR="001E0EA8" w:rsidRPr="001E0EA8" w:rsidRDefault="001E0EA8" w:rsidP="001E0EA8">
      <w:pPr>
        <w:numPr>
          <w:ilvl w:val="2"/>
          <w:numId w:val="1"/>
        </w:numPr>
        <w:tabs>
          <w:tab w:val="clear" w:pos="1071"/>
          <w:tab w:val="left" w:pos="851"/>
          <w:tab w:val="num" w:pos="1080"/>
          <w:tab w:val="left" w:pos="1276"/>
        </w:tabs>
        <w:spacing w:after="0" w:line="240" w:lineRule="auto"/>
        <w:jc w:val="both"/>
        <w:rPr>
          <w:rFonts w:ascii="Times New Roman" w:eastAsia="Times New Roman" w:hAnsi="Times New Roman" w:cs="Times New Roman"/>
          <w:b/>
          <w:i/>
          <w:sz w:val="24"/>
          <w:szCs w:val="24"/>
          <w:lang w:eastAsia="lv-LV"/>
        </w:rPr>
      </w:pPr>
      <w:r w:rsidRPr="001E0EA8">
        <w:rPr>
          <w:rFonts w:ascii="Times New Roman" w:hAnsi="Times New Roman" w:cs="Times New Roman"/>
          <w:sz w:val="24"/>
          <w:szCs w:val="24"/>
        </w:rPr>
        <w:t>ne mazāk kā</w:t>
      </w:r>
      <w:r w:rsidRPr="001E0EA8">
        <w:rPr>
          <w:rFonts w:ascii="Times New Roman" w:hAnsi="Times New Roman" w:cs="Times New Roman"/>
          <w:color w:val="FF0000"/>
          <w:sz w:val="24"/>
          <w:szCs w:val="24"/>
        </w:rPr>
        <w:t xml:space="preserve"> </w:t>
      </w:r>
      <w:r w:rsidRPr="001E0EA8">
        <w:rPr>
          <w:rFonts w:ascii="Times New Roman" w:hAnsi="Times New Roman" w:cs="Times New Roman"/>
          <w:sz w:val="24"/>
          <w:szCs w:val="24"/>
        </w:rPr>
        <w:t>3 (trīs) atsauksmes no pasūtītāja, kurā norādīts pakalpojuma sniegšanas novērtējums, apkalpoto personu skaits un pasūtītāja kontakttālrunis.</w:t>
      </w:r>
      <w:r w:rsidRPr="001E0EA8">
        <w:rPr>
          <w:rFonts w:ascii="Times New Roman" w:hAnsi="Times New Roman" w:cs="Times New Roman"/>
          <w:color w:val="FF0000"/>
          <w:sz w:val="24"/>
          <w:szCs w:val="24"/>
        </w:rPr>
        <w:t xml:space="preserve"> </w:t>
      </w:r>
    </w:p>
    <w:p w:rsidR="009543D5" w:rsidRPr="001E0EA8" w:rsidRDefault="009543D5" w:rsidP="002B109B">
      <w:pPr>
        <w:numPr>
          <w:ilvl w:val="1"/>
          <w:numId w:val="1"/>
        </w:numPr>
        <w:tabs>
          <w:tab w:val="num" w:pos="567"/>
          <w:tab w:val="left" w:pos="1276"/>
        </w:tabs>
        <w:spacing w:after="0" w:line="240" w:lineRule="auto"/>
        <w:ind w:left="0" w:firstLine="0"/>
        <w:jc w:val="both"/>
        <w:rPr>
          <w:rFonts w:ascii="Times New Roman" w:eastAsia="Times New Roman" w:hAnsi="Times New Roman" w:cs="Times New Roman"/>
          <w:sz w:val="24"/>
          <w:szCs w:val="24"/>
          <w:lang w:eastAsia="lv-LV"/>
        </w:rPr>
      </w:pPr>
      <w:r w:rsidRPr="001E0EA8">
        <w:rPr>
          <w:rFonts w:ascii="Times New Roman" w:eastAsia="Times New Roman" w:hAnsi="Times New Roman" w:cs="Times New Roman"/>
          <w:sz w:val="24"/>
          <w:szCs w:val="24"/>
          <w:lang w:eastAsia="lv-LV"/>
        </w:rPr>
        <w:t>Visas izmaksas, kas saistītas ar pieteikumu sagatavošanu</w:t>
      </w:r>
      <w:r w:rsidR="002B109B" w:rsidRPr="001E0EA8">
        <w:rPr>
          <w:rFonts w:ascii="Times New Roman" w:eastAsia="Times New Roman" w:hAnsi="Times New Roman" w:cs="Times New Roman"/>
          <w:sz w:val="24"/>
          <w:szCs w:val="24"/>
          <w:lang w:eastAsia="lv-LV"/>
        </w:rPr>
        <w:t>,</w:t>
      </w:r>
      <w:r w:rsidRPr="001E0EA8">
        <w:rPr>
          <w:rFonts w:ascii="Times New Roman" w:eastAsia="Times New Roman" w:hAnsi="Times New Roman" w:cs="Times New Roman"/>
          <w:sz w:val="24"/>
          <w:szCs w:val="24"/>
          <w:lang w:eastAsia="lv-LV"/>
        </w:rPr>
        <w:t xml:space="preserve"> sedz pretendenti.</w:t>
      </w:r>
    </w:p>
    <w:p w:rsidR="004C1EF8" w:rsidRPr="00386010" w:rsidRDefault="009543D5" w:rsidP="00E4481E">
      <w:pPr>
        <w:numPr>
          <w:ilvl w:val="1"/>
          <w:numId w:val="1"/>
        </w:numPr>
        <w:tabs>
          <w:tab w:val="clear" w:pos="432"/>
        </w:tabs>
        <w:spacing w:after="0"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Pretendents var iesniegt vienu pieteikuma variantu. Pretendenta iesniegtie dokumenti netiek atdoti atpakaļ.</w:t>
      </w:r>
      <w:bookmarkEnd w:id="3"/>
      <w:bookmarkEnd w:id="4"/>
      <w:bookmarkEnd w:id="5"/>
    </w:p>
    <w:p w:rsidR="00E07BFE" w:rsidRPr="00E07BFE" w:rsidRDefault="00E07BFE" w:rsidP="00E07BFE">
      <w:pPr>
        <w:tabs>
          <w:tab w:val="left" w:pos="540"/>
          <w:tab w:val="left" w:pos="1276"/>
        </w:tabs>
        <w:spacing w:after="0" w:line="240" w:lineRule="auto"/>
        <w:ind w:left="720"/>
        <w:jc w:val="center"/>
        <w:rPr>
          <w:rFonts w:ascii="Times New Roman" w:eastAsia="Times New Roman" w:hAnsi="Times New Roman" w:cs="Times New Roman"/>
          <w:sz w:val="26"/>
          <w:szCs w:val="26"/>
          <w:lang w:eastAsia="lv-LV"/>
        </w:rPr>
      </w:pPr>
    </w:p>
    <w:p w:rsidR="009543D5" w:rsidRPr="00386010" w:rsidRDefault="009543D5" w:rsidP="009543D5">
      <w:pPr>
        <w:numPr>
          <w:ilvl w:val="0"/>
          <w:numId w:val="1"/>
        </w:numPr>
        <w:tabs>
          <w:tab w:val="left" w:pos="540"/>
        </w:tabs>
        <w:spacing w:before="240" w:after="0" w:line="240" w:lineRule="auto"/>
        <w:ind w:left="0"/>
        <w:jc w:val="center"/>
        <w:rPr>
          <w:rFonts w:ascii="Times New Roman" w:eastAsia="Times New Roman" w:hAnsi="Times New Roman" w:cs="Times New Roman"/>
          <w:b/>
          <w:sz w:val="24"/>
          <w:szCs w:val="24"/>
        </w:rPr>
      </w:pPr>
      <w:r w:rsidRPr="00386010">
        <w:rPr>
          <w:rFonts w:ascii="Times New Roman" w:eastAsia="Times New Roman" w:hAnsi="Times New Roman" w:cs="Times New Roman"/>
          <w:b/>
          <w:sz w:val="24"/>
          <w:szCs w:val="24"/>
        </w:rPr>
        <w:t>Pieteikumu iesniegšana izsolei</w:t>
      </w:r>
    </w:p>
    <w:p w:rsidR="00CC0A94" w:rsidRPr="00A40E54" w:rsidRDefault="00CC0A94" w:rsidP="00A0347C">
      <w:pPr>
        <w:numPr>
          <w:ilvl w:val="1"/>
          <w:numId w:val="1"/>
        </w:numPr>
        <w:spacing w:before="240" w:after="100" w:afterAutospacing="1" w:line="240" w:lineRule="auto"/>
        <w:ind w:left="426" w:hanging="426"/>
        <w:jc w:val="both"/>
        <w:rPr>
          <w:rFonts w:ascii="Times New Roman" w:eastAsia="Times New Roman" w:hAnsi="Times New Roman" w:cs="Times New Roman"/>
          <w:sz w:val="24"/>
          <w:szCs w:val="24"/>
          <w:lang w:eastAsia="lv-LV"/>
        </w:rPr>
      </w:pPr>
      <w:r w:rsidRPr="006E1635">
        <w:rPr>
          <w:rFonts w:ascii="Times New Roman" w:hAnsi="Times New Roman" w:cs="Times New Roman"/>
          <w:sz w:val="24"/>
          <w:szCs w:val="24"/>
        </w:rPr>
        <w:t xml:space="preserve">Pieteikumi dalībai izsolē slēgtā aploksnē jāiesniedz </w:t>
      </w:r>
      <w:r w:rsidR="00B40E83" w:rsidRPr="00896448">
        <w:rPr>
          <w:rFonts w:ascii="Times New Roman" w:hAnsi="Times New Roman" w:cs="Times New Roman"/>
          <w:sz w:val="24"/>
          <w:szCs w:val="24"/>
        </w:rPr>
        <w:t>Iznomātāj</w:t>
      </w:r>
      <w:r w:rsidR="00B40E83" w:rsidRPr="00896448">
        <w:rPr>
          <w:rFonts w:ascii="Times New Roman" w:eastAsia="Times New Roman" w:hAnsi="Times New Roman" w:cs="Times New Roman"/>
          <w:sz w:val="24"/>
          <w:szCs w:val="24"/>
          <w:lang w:eastAsia="lv-LV"/>
        </w:rPr>
        <w:t>a</w:t>
      </w:r>
      <w:r w:rsidR="0027160C">
        <w:rPr>
          <w:rFonts w:ascii="Times New Roman" w:eastAsia="Times New Roman" w:hAnsi="Times New Roman" w:cs="Times New Roman"/>
          <w:sz w:val="24"/>
          <w:szCs w:val="24"/>
          <w:lang w:eastAsia="lv-LV"/>
        </w:rPr>
        <w:t>m</w:t>
      </w:r>
      <w:r w:rsidRPr="006E1635">
        <w:rPr>
          <w:rFonts w:ascii="Times New Roman" w:hAnsi="Times New Roman" w:cs="Times New Roman"/>
          <w:sz w:val="24"/>
          <w:szCs w:val="24"/>
        </w:rPr>
        <w:t xml:space="preserve"> </w:t>
      </w:r>
      <w:r w:rsidR="0027160C">
        <w:rPr>
          <w:rFonts w:ascii="Times New Roman" w:hAnsi="Times New Roman" w:cs="Times New Roman"/>
          <w:sz w:val="24"/>
          <w:szCs w:val="24"/>
        </w:rPr>
        <w:t>1.stāvā,</w:t>
      </w:r>
      <w:r w:rsidRPr="001E0EA8">
        <w:rPr>
          <w:rFonts w:ascii="Times New Roman" w:hAnsi="Times New Roman" w:cs="Times New Roman"/>
          <w:sz w:val="24"/>
          <w:szCs w:val="24"/>
        </w:rPr>
        <w:t xml:space="preserve"> 120.kabinetā</w:t>
      </w:r>
      <w:r w:rsidRPr="006E1635">
        <w:rPr>
          <w:rFonts w:ascii="Times New Roman" w:hAnsi="Times New Roman" w:cs="Times New Roman"/>
          <w:sz w:val="24"/>
          <w:szCs w:val="24"/>
        </w:rPr>
        <w:t xml:space="preserve">, </w:t>
      </w:r>
      <w:r w:rsidR="0027160C">
        <w:rPr>
          <w:rFonts w:ascii="Times New Roman" w:hAnsi="Times New Roman" w:cs="Times New Roman"/>
          <w:sz w:val="24"/>
          <w:szCs w:val="24"/>
        </w:rPr>
        <w:t xml:space="preserve">Svētes ielā 33, Jelgavā, </w:t>
      </w:r>
      <w:r w:rsidR="00B40E83" w:rsidRPr="00896448">
        <w:rPr>
          <w:rFonts w:ascii="Times New Roman" w:hAnsi="Times New Roman" w:cs="Times New Roman"/>
          <w:sz w:val="24"/>
          <w:szCs w:val="24"/>
        </w:rPr>
        <w:t>Iznomātāj</w:t>
      </w:r>
      <w:r w:rsidR="00B40E83" w:rsidRPr="00896448">
        <w:rPr>
          <w:rFonts w:ascii="Times New Roman" w:eastAsia="Times New Roman" w:hAnsi="Times New Roman" w:cs="Times New Roman"/>
          <w:sz w:val="24"/>
          <w:szCs w:val="24"/>
          <w:lang w:eastAsia="lv-LV"/>
        </w:rPr>
        <w:t>a</w:t>
      </w:r>
      <w:r w:rsidR="0027160C">
        <w:rPr>
          <w:rFonts w:ascii="Times New Roman" w:hAnsi="Times New Roman" w:cs="Times New Roman"/>
          <w:sz w:val="24"/>
          <w:szCs w:val="24"/>
        </w:rPr>
        <w:t xml:space="preserve"> darbalaikā</w:t>
      </w:r>
      <w:r w:rsidRPr="006E1635">
        <w:rPr>
          <w:rFonts w:ascii="Times New Roman" w:hAnsi="Times New Roman" w:cs="Times New Roman"/>
          <w:sz w:val="24"/>
          <w:szCs w:val="24"/>
        </w:rPr>
        <w:t xml:space="preserve"> </w:t>
      </w:r>
      <w:r w:rsidR="00A0347C" w:rsidRPr="006E1635">
        <w:rPr>
          <w:rFonts w:ascii="Times New Roman" w:eastAsia="Times New Roman" w:hAnsi="Times New Roman" w:cs="Times New Roman"/>
          <w:sz w:val="24"/>
          <w:szCs w:val="24"/>
          <w:lang w:eastAsia="lv-LV"/>
        </w:rPr>
        <w:t>(pirmdiena pl.</w:t>
      </w:r>
      <w:r w:rsidR="00A0347C" w:rsidRPr="006E1635">
        <w:rPr>
          <w:rFonts w:ascii="Times New Roman" w:hAnsi="Times New Roman" w:cs="Times New Roman"/>
          <w:sz w:val="24"/>
          <w:szCs w:val="24"/>
        </w:rPr>
        <w:t xml:space="preserve">9.00-20.00, otrdiena – ceturtdiena pl. 9.00-18.00, piektdiena pl. 9.00-15.30) </w:t>
      </w:r>
      <w:r w:rsidR="00A0347C" w:rsidRPr="006E1635">
        <w:rPr>
          <w:rFonts w:ascii="Times New Roman" w:eastAsia="Times New Roman" w:hAnsi="Times New Roman" w:cs="Times New Roman"/>
          <w:sz w:val="24"/>
          <w:szCs w:val="24"/>
          <w:lang w:eastAsia="lv-LV"/>
        </w:rPr>
        <w:t xml:space="preserve">līdz </w:t>
      </w:r>
      <w:r w:rsidR="00BF6D70" w:rsidRPr="00A40E54">
        <w:rPr>
          <w:rFonts w:ascii="Times New Roman" w:eastAsia="Times New Roman" w:hAnsi="Times New Roman" w:cs="Times New Roman"/>
          <w:sz w:val="24"/>
          <w:szCs w:val="24"/>
          <w:lang w:eastAsia="lv-LV"/>
        </w:rPr>
        <w:t>2016</w:t>
      </w:r>
      <w:r w:rsidR="008777D1" w:rsidRPr="00A40E54">
        <w:rPr>
          <w:rFonts w:ascii="Times New Roman" w:eastAsia="Times New Roman" w:hAnsi="Times New Roman" w:cs="Times New Roman"/>
          <w:sz w:val="24"/>
          <w:szCs w:val="24"/>
          <w:lang w:eastAsia="lv-LV"/>
        </w:rPr>
        <w:t>.gada 20</w:t>
      </w:r>
      <w:r w:rsidR="00A0347C" w:rsidRPr="00A40E54">
        <w:rPr>
          <w:rFonts w:ascii="Times New Roman" w:eastAsia="Times New Roman" w:hAnsi="Times New Roman" w:cs="Times New Roman"/>
          <w:sz w:val="24"/>
          <w:szCs w:val="24"/>
          <w:lang w:eastAsia="lv-LV"/>
        </w:rPr>
        <w:t>.janvārim</w:t>
      </w:r>
      <w:r w:rsidR="00BF6D70" w:rsidRPr="00A40E54">
        <w:rPr>
          <w:rFonts w:ascii="Times New Roman" w:eastAsia="Times New Roman" w:hAnsi="Times New Roman" w:cs="Times New Roman"/>
          <w:sz w:val="24"/>
          <w:szCs w:val="24"/>
          <w:lang w:eastAsia="lv-LV"/>
        </w:rPr>
        <w:t xml:space="preserve"> plkst. 18</w:t>
      </w:r>
      <w:r w:rsidR="00A0347C" w:rsidRPr="00A40E54">
        <w:rPr>
          <w:rFonts w:ascii="Times New Roman" w:eastAsia="Times New Roman" w:hAnsi="Times New Roman" w:cs="Times New Roman"/>
          <w:sz w:val="24"/>
          <w:szCs w:val="24"/>
          <w:lang w:eastAsia="lv-LV"/>
        </w:rPr>
        <w:t>.00.</w:t>
      </w:r>
    </w:p>
    <w:p w:rsidR="009543D5" w:rsidRPr="006E1635" w:rsidRDefault="009543D5" w:rsidP="00A0347C">
      <w:pPr>
        <w:numPr>
          <w:ilvl w:val="1"/>
          <w:numId w:val="1"/>
        </w:numPr>
        <w:tabs>
          <w:tab w:val="clear" w:pos="432"/>
          <w:tab w:val="num" w:pos="426"/>
          <w:tab w:val="left" w:pos="1134"/>
          <w:tab w:val="left" w:pos="1276"/>
        </w:tabs>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6E1635">
        <w:rPr>
          <w:rFonts w:ascii="Times New Roman" w:eastAsia="Times New Roman" w:hAnsi="Times New Roman" w:cs="Times New Roman"/>
          <w:sz w:val="24"/>
          <w:szCs w:val="24"/>
          <w:lang w:eastAsia="lv-LV"/>
        </w:rPr>
        <w:t xml:space="preserve">Saņemot pieteikumus, </w:t>
      </w:r>
      <w:r w:rsidR="00B40E83" w:rsidRPr="00896448">
        <w:rPr>
          <w:rFonts w:ascii="Times New Roman" w:hAnsi="Times New Roman" w:cs="Times New Roman"/>
          <w:sz w:val="24"/>
          <w:szCs w:val="24"/>
        </w:rPr>
        <w:t>Iznomātāj</w:t>
      </w:r>
      <w:r w:rsidR="008777D1">
        <w:rPr>
          <w:rFonts w:ascii="Times New Roman" w:eastAsia="Times New Roman" w:hAnsi="Times New Roman" w:cs="Times New Roman"/>
          <w:sz w:val="24"/>
          <w:szCs w:val="24"/>
          <w:lang w:eastAsia="lv-LV"/>
        </w:rPr>
        <w:t xml:space="preserve">s </w:t>
      </w:r>
      <w:r w:rsidRPr="006E1635">
        <w:rPr>
          <w:rFonts w:ascii="Times New Roman" w:eastAsia="Times New Roman" w:hAnsi="Times New Roman" w:cs="Times New Roman"/>
          <w:sz w:val="24"/>
          <w:szCs w:val="24"/>
          <w:lang w:eastAsia="lv-LV"/>
        </w:rPr>
        <w:t xml:space="preserve">tos reģistrē izsoles pieteikumu iesniegšanas </w:t>
      </w:r>
      <w:r w:rsidR="00292239" w:rsidRPr="006E1635">
        <w:rPr>
          <w:rFonts w:ascii="Times New Roman" w:eastAsia="Times New Roman" w:hAnsi="Times New Roman" w:cs="Times New Roman"/>
          <w:sz w:val="24"/>
          <w:szCs w:val="24"/>
          <w:lang w:eastAsia="lv-LV"/>
        </w:rPr>
        <w:t xml:space="preserve">dalībnieku </w:t>
      </w:r>
      <w:r w:rsidRPr="006E1635">
        <w:rPr>
          <w:rFonts w:ascii="Times New Roman" w:eastAsia="Times New Roman" w:hAnsi="Times New Roman" w:cs="Times New Roman"/>
          <w:sz w:val="24"/>
          <w:szCs w:val="24"/>
          <w:lang w:eastAsia="lv-LV"/>
        </w:rPr>
        <w:t xml:space="preserve">reģistrācijas </w:t>
      </w:r>
      <w:r w:rsidR="00292239" w:rsidRPr="006E1635">
        <w:rPr>
          <w:rFonts w:ascii="Times New Roman" w:eastAsia="Times New Roman" w:hAnsi="Times New Roman" w:cs="Times New Roman"/>
          <w:sz w:val="24"/>
          <w:szCs w:val="24"/>
          <w:lang w:eastAsia="lv-LV"/>
        </w:rPr>
        <w:t xml:space="preserve">sarakstā </w:t>
      </w:r>
      <w:r w:rsidRPr="006E1635">
        <w:rPr>
          <w:rFonts w:ascii="Times New Roman" w:eastAsia="Times New Roman" w:hAnsi="Times New Roman" w:cs="Times New Roman"/>
          <w:sz w:val="24"/>
          <w:szCs w:val="24"/>
          <w:lang w:eastAsia="lv-LV"/>
        </w:rPr>
        <w:t>iesniegšanas secībā, uz aploksnes norādot tā reģistrācijas num</w:t>
      </w:r>
      <w:r w:rsidR="006B16E4">
        <w:rPr>
          <w:rFonts w:ascii="Times New Roman" w:eastAsia="Times New Roman" w:hAnsi="Times New Roman" w:cs="Times New Roman"/>
          <w:sz w:val="24"/>
          <w:szCs w:val="24"/>
          <w:lang w:eastAsia="lv-LV"/>
        </w:rPr>
        <w:t>uru, saņemšanas datumu un laiku.</w:t>
      </w:r>
    </w:p>
    <w:p w:rsidR="00A0347C" w:rsidRPr="006E1635" w:rsidRDefault="00A0347C" w:rsidP="00A0347C">
      <w:pPr>
        <w:numPr>
          <w:ilvl w:val="1"/>
          <w:numId w:val="1"/>
        </w:numPr>
        <w:tabs>
          <w:tab w:val="left" w:pos="1134"/>
          <w:tab w:val="left" w:pos="3969"/>
        </w:tabs>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6E1635">
        <w:rPr>
          <w:rFonts w:ascii="Times New Roman" w:eastAsia="Times New Roman" w:hAnsi="Times New Roman" w:cs="Times New Roman"/>
          <w:sz w:val="24"/>
          <w:szCs w:val="24"/>
          <w:lang w:eastAsia="lv-LV"/>
        </w:rPr>
        <w:t>Visi pēc Noteikumu 6.1. punktā minētā termiņa saņemtie pieteikumi, kā arī pieteikumi, kas saņemti atvērtā vai bojātā veidā netiek pieņemti.</w:t>
      </w:r>
    </w:p>
    <w:p w:rsidR="00FD2EF7" w:rsidRPr="006E1635" w:rsidRDefault="009543D5" w:rsidP="00FD2EF7">
      <w:pPr>
        <w:numPr>
          <w:ilvl w:val="1"/>
          <w:numId w:val="1"/>
        </w:numPr>
        <w:tabs>
          <w:tab w:val="left" w:pos="1134"/>
        </w:tabs>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6E1635">
        <w:rPr>
          <w:rFonts w:ascii="Times New Roman" w:eastAsia="Times New Roman" w:hAnsi="Times New Roman" w:cs="Times New Roman"/>
          <w:sz w:val="24"/>
          <w:szCs w:val="24"/>
          <w:lang w:eastAsia="lv-LV"/>
        </w:rPr>
        <w:t>Informācija par reģistrētiem pretendentiem un to skaitu netiek izpausta līdz pieteikumu atvēršanas sanāksmei</w:t>
      </w:r>
      <w:r w:rsidR="00FD2EF7" w:rsidRPr="006E1635">
        <w:rPr>
          <w:rFonts w:ascii="Times New Roman" w:eastAsia="Times New Roman" w:hAnsi="Times New Roman" w:cs="Times New Roman"/>
          <w:sz w:val="24"/>
          <w:szCs w:val="24"/>
          <w:lang w:eastAsia="lv-LV"/>
        </w:rPr>
        <w:t>.</w:t>
      </w:r>
    </w:p>
    <w:p w:rsidR="00FD2EF7" w:rsidRPr="006E1635" w:rsidRDefault="00FD2EF7" w:rsidP="00F57910">
      <w:pPr>
        <w:pStyle w:val="ListParagraph"/>
        <w:rPr>
          <w:sz w:val="24"/>
          <w:szCs w:val="24"/>
        </w:rPr>
      </w:pPr>
      <w:r w:rsidRPr="006E1635">
        <w:rPr>
          <w:sz w:val="24"/>
          <w:szCs w:val="24"/>
        </w:rPr>
        <w:t xml:space="preserve">Pieteikumu atvēršana notiks rakstiskās izsoles dienā (pieteikumu atvēršanas sanāksmē) </w:t>
      </w:r>
      <w:r w:rsidR="00A40E54" w:rsidRPr="00A40E54">
        <w:rPr>
          <w:sz w:val="24"/>
          <w:szCs w:val="24"/>
        </w:rPr>
        <w:t>2016.gada 22</w:t>
      </w:r>
      <w:r w:rsidR="00A40E54">
        <w:rPr>
          <w:sz w:val="24"/>
          <w:szCs w:val="24"/>
        </w:rPr>
        <w:t>.janvārī</w:t>
      </w:r>
      <w:r w:rsidR="00A40E54" w:rsidRPr="00A40E54">
        <w:rPr>
          <w:sz w:val="24"/>
          <w:szCs w:val="24"/>
        </w:rPr>
        <w:t xml:space="preserve"> plkst. 10</w:t>
      </w:r>
      <w:r w:rsidRPr="00A40E54">
        <w:rPr>
          <w:sz w:val="24"/>
          <w:szCs w:val="24"/>
        </w:rPr>
        <w:t>.00,</w:t>
      </w:r>
      <w:r w:rsidR="00B1635D">
        <w:rPr>
          <w:sz w:val="24"/>
          <w:szCs w:val="24"/>
        </w:rPr>
        <w:t xml:space="preserve"> 121.kabinetā,</w:t>
      </w:r>
      <w:r w:rsidRPr="00A40E54">
        <w:rPr>
          <w:sz w:val="24"/>
          <w:szCs w:val="24"/>
        </w:rPr>
        <w:t xml:space="preserve"> </w:t>
      </w:r>
      <w:r w:rsidR="00B1635D" w:rsidRPr="006E1635">
        <w:rPr>
          <w:sz w:val="24"/>
          <w:szCs w:val="24"/>
        </w:rPr>
        <w:t xml:space="preserve">Svētes ielā </w:t>
      </w:r>
      <w:r w:rsidR="00B1635D">
        <w:rPr>
          <w:sz w:val="24"/>
          <w:szCs w:val="24"/>
        </w:rPr>
        <w:t xml:space="preserve">33, </w:t>
      </w:r>
      <w:r w:rsidRPr="00A40E54">
        <w:rPr>
          <w:sz w:val="24"/>
          <w:szCs w:val="24"/>
        </w:rPr>
        <w:t>Jelgavā</w:t>
      </w:r>
      <w:r w:rsidRPr="001E0EA8">
        <w:rPr>
          <w:sz w:val="24"/>
          <w:szCs w:val="24"/>
        </w:rPr>
        <w:t>.</w:t>
      </w:r>
    </w:p>
    <w:p w:rsidR="00FD2EF7" w:rsidRPr="00FD2EF7" w:rsidRDefault="00FD2EF7" w:rsidP="00FD2EF7">
      <w:pPr>
        <w:pStyle w:val="ListParagraph"/>
        <w:numPr>
          <w:ilvl w:val="0"/>
          <w:numId w:val="0"/>
        </w:numPr>
        <w:ind w:left="360"/>
        <w:rPr>
          <w:sz w:val="24"/>
          <w:szCs w:val="24"/>
        </w:rPr>
      </w:pPr>
    </w:p>
    <w:p w:rsidR="009543D5" w:rsidRPr="00386010" w:rsidRDefault="009543D5" w:rsidP="009543D5">
      <w:pPr>
        <w:numPr>
          <w:ilvl w:val="0"/>
          <w:numId w:val="1"/>
        </w:numPr>
        <w:tabs>
          <w:tab w:val="left" w:pos="540"/>
        </w:tabs>
        <w:spacing w:after="0" w:line="240" w:lineRule="auto"/>
        <w:ind w:left="0"/>
        <w:jc w:val="center"/>
        <w:rPr>
          <w:rFonts w:ascii="Times New Roman" w:eastAsia="Times New Roman" w:hAnsi="Times New Roman" w:cs="Times New Roman"/>
          <w:b/>
          <w:sz w:val="24"/>
          <w:szCs w:val="24"/>
          <w:lang w:eastAsia="lv-LV"/>
        </w:rPr>
      </w:pPr>
      <w:r w:rsidRPr="00386010">
        <w:rPr>
          <w:rFonts w:ascii="Times New Roman" w:eastAsia="Times New Roman" w:hAnsi="Times New Roman" w:cs="Times New Roman"/>
          <w:b/>
          <w:sz w:val="24"/>
          <w:szCs w:val="24"/>
          <w:lang w:eastAsia="lv-LV"/>
        </w:rPr>
        <w:t>Izsoles norise un nomas līguma slēgšana</w:t>
      </w:r>
    </w:p>
    <w:p w:rsidR="009543D5" w:rsidRPr="00386010" w:rsidRDefault="009543D5" w:rsidP="009543D5">
      <w:pPr>
        <w:tabs>
          <w:tab w:val="left" w:pos="540"/>
        </w:tabs>
        <w:spacing w:after="0" w:line="240" w:lineRule="auto"/>
        <w:jc w:val="center"/>
        <w:rPr>
          <w:rFonts w:ascii="Times New Roman" w:eastAsia="Times New Roman" w:hAnsi="Times New Roman" w:cs="Times New Roman"/>
          <w:b/>
          <w:sz w:val="24"/>
          <w:szCs w:val="24"/>
          <w:lang w:eastAsia="lv-LV"/>
        </w:rPr>
      </w:pPr>
    </w:p>
    <w:p w:rsidR="009543D5" w:rsidRPr="00386010" w:rsidRDefault="009543D5" w:rsidP="00292239">
      <w:pPr>
        <w:pStyle w:val="ListParagraph"/>
        <w:tabs>
          <w:tab w:val="clear" w:pos="432"/>
          <w:tab w:val="num" w:pos="426"/>
        </w:tabs>
        <w:rPr>
          <w:sz w:val="24"/>
          <w:szCs w:val="24"/>
        </w:rPr>
      </w:pPr>
      <w:r w:rsidRPr="00386010">
        <w:rPr>
          <w:sz w:val="24"/>
          <w:szCs w:val="24"/>
        </w:rPr>
        <w:t xml:space="preserve">Izsole nenotiek, ja dalībai izsolē nav iesniegts neviens </w:t>
      </w:r>
      <w:smartTag w:uri="schemas-tilde-lv/tildestengine" w:element="veidnes">
        <w:smartTagPr>
          <w:attr w:name="id" w:val="-1"/>
          <w:attr w:name="baseform" w:val="pieteikums"/>
          <w:attr w:name="text" w:val="pieteikums"/>
        </w:smartTagPr>
        <w:r w:rsidRPr="00386010">
          <w:rPr>
            <w:sz w:val="24"/>
            <w:szCs w:val="24"/>
          </w:rPr>
          <w:t>pieteikums</w:t>
        </w:r>
      </w:smartTag>
      <w:r w:rsidRPr="00386010">
        <w:rPr>
          <w:sz w:val="24"/>
          <w:szCs w:val="24"/>
        </w:rPr>
        <w:t>.</w:t>
      </w:r>
    </w:p>
    <w:p w:rsidR="009543D5" w:rsidRPr="003E6C8D" w:rsidRDefault="009543D5" w:rsidP="00292239">
      <w:pPr>
        <w:numPr>
          <w:ilvl w:val="1"/>
          <w:numId w:val="1"/>
        </w:numPr>
        <w:tabs>
          <w:tab w:val="clear" w:pos="432"/>
          <w:tab w:val="left" w:pos="426"/>
          <w:tab w:val="left" w:pos="1276"/>
        </w:tabs>
        <w:spacing w:after="0" w:line="240" w:lineRule="auto"/>
        <w:ind w:left="426" w:hanging="426"/>
        <w:jc w:val="both"/>
        <w:rPr>
          <w:rFonts w:ascii="Times New Roman" w:eastAsia="Times New Roman" w:hAnsi="Times New Roman" w:cs="Times New Roman"/>
          <w:sz w:val="24"/>
          <w:szCs w:val="24"/>
          <w:lang w:eastAsia="lv-LV"/>
        </w:rPr>
      </w:pPr>
      <w:r w:rsidRPr="003E6C8D">
        <w:rPr>
          <w:rFonts w:ascii="Times New Roman" w:eastAsia="Times New Roman" w:hAnsi="Times New Roman" w:cs="Times New Roman"/>
          <w:sz w:val="24"/>
          <w:szCs w:val="24"/>
          <w:lang w:eastAsia="lv-LV"/>
        </w:rPr>
        <w:t xml:space="preserve">Ja </w:t>
      </w:r>
      <w:r w:rsidR="004A26A8" w:rsidRPr="003E6C8D">
        <w:rPr>
          <w:rFonts w:ascii="Times New Roman" w:eastAsia="Times New Roman" w:hAnsi="Times New Roman" w:cs="Times New Roman"/>
          <w:sz w:val="24"/>
          <w:szCs w:val="24"/>
          <w:lang w:eastAsia="lv-LV"/>
        </w:rPr>
        <w:t>Noteikumos</w:t>
      </w:r>
      <w:r w:rsidRPr="003E6C8D">
        <w:rPr>
          <w:rFonts w:ascii="Times New Roman" w:eastAsia="Times New Roman" w:hAnsi="Times New Roman" w:cs="Times New Roman"/>
          <w:sz w:val="24"/>
          <w:szCs w:val="24"/>
          <w:lang w:eastAsia="lv-LV"/>
        </w:rPr>
        <w:t xml:space="preserve"> noteiktajā termiņā nav iesniegts neviens </w:t>
      </w:r>
      <w:smartTag w:uri="schemas-tilde-lv/tildestengine" w:element="veidnes">
        <w:smartTagPr>
          <w:attr w:name="id" w:val="-1"/>
          <w:attr w:name="baseform" w:val="pieteikums"/>
          <w:attr w:name="text" w:val="pieteikums"/>
        </w:smartTagPr>
        <w:r w:rsidRPr="003E6C8D">
          <w:rPr>
            <w:rFonts w:ascii="Times New Roman" w:eastAsia="Times New Roman" w:hAnsi="Times New Roman" w:cs="Times New Roman"/>
            <w:sz w:val="24"/>
            <w:szCs w:val="24"/>
            <w:lang w:eastAsia="lv-LV"/>
          </w:rPr>
          <w:t>pieteikums</w:t>
        </w:r>
      </w:smartTag>
      <w:r w:rsidRPr="003E6C8D">
        <w:rPr>
          <w:rFonts w:ascii="Times New Roman" w:eastAsia="Times New Roman" w:hAnsi="Times New Roman" w:cs="Times New Roman"/>
          <w:sz w:val="24"/>
          <w:szCs w:val="24"/>
          <w:lang w:eastAsia="lv-LV"/>
        </w:rPr>
        <w:t xml:space="preserve">, Komisija </w:t>
      </w:r>
      <w:r w:rsidR="003E6C8D" w:rsidRPr="003E6C8D">
        <w:rPr>
          <w:rFonts w:ascii="Times New Roman" w:hAnsi="Times New Roman" w:cs="Times New Roman"/>
          <w:sz w:val="24"/>
          <w:szCs w:val="24"/>
        </w:rPr>
        <w:t>var pazemināt nosacīto nomas maksu un rīkot atkārtotu izsoli.</w:t>
      </w:r>
    </w:p>
    <w:p w:rsidR="009543D5" w:rsidRPr="00386010" w:rsidRDefault="009543D5" w:rsidP="00292239">
      <w:pPr>
        <w:numPr>
          <w:ilvl w:val="1"/>
          <w:numId w:val="1"/>
        </w:numPr>
        <w:tabs>
          <w:tab w:val="num" w:pos="792"/>
          <w:tab w:val="left" w:pos="1134"/>
        </w:tabs>
        <w:spacing w:after="0"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 xml:space="preserve">Komisijas </w:t>
      </w:r>
      <w:r w:rsidR="004A26A8" w:rsidRPr="00386010">
        <w:rPr>
          <w:rFonts w:ascii="Times New Roman" w:eastAsia="Times New Roman" w:hAnsi="Times New Roman" w:cs="Times New Roman"/>
          <w:sz w:val="24"/>
          <w:szCs w:val="24"/>
          <w:lang w:eastAsia="lv-LV"/>
        </w:rPr>
        <w:t>priekšsēdētājs</w:t>
      </w:r>
      <w:r w:rsidR="00D64ADD">
        <w:rPr>
          <w:rFonts w:ascii="Times New Roman" w:eastAsia="Times New Roman" w:hAnsi="Times New Roman" w:cs="Times New Roman"/>
          <w:sz w:val="24"/>
          <w:szCs w:val="24"/>
          <w:lang w:eastAsia="lv-LV"/>
        </w:rPr>
        <w:t xml:space="preserve">, atklājot </w:t>
      </w:r>
      <w:r w:rsidR="00485141">
        <w:rPr>
          <w:rFonts w:ascii="Times New Roman" w:eastAsia="Times New Roman" w:hAnsi="Times New Roman" w:cs="Times New Roman"/>
          <w:sz w:val="24"/>
          <w:szCs w:val="24"/>
          <w:lang w:eastAsia="lv-LV"/>
        </w:rPr>
        <w:t>i</w:t>
      </w:r>
      <w:r w:rsidRPr="00386010">
        <w:rPr>
          <w:rFonts w:ascii="Times New Roman" w:eastAsia="Times New Roman" w:hAnsi="Times New Roman" w:cs="Times New Roman"/>
          <w:sz w:val="24"/>
          <w:szCs w:val="24"/>
          <w:lang w:eastAsia="lv-LV"/>
        </w:rPr>
        <w:t>zsoli, nosauc T</w:t>
      </w:r>
      <w:r w:rsidR="00485141">
        <w:rPr>
          <w:rFonts w:ascii="Times New Roman" w:eastAsia="Times New Roman" w:hAnsi="Times New Roman" w:cs="Times New Roman"/>
          <w:sz w:val="24"/>
          <w:szCs w:val="24"/>
          <w:lang w:eastAsia="lv-LV"/>
        </w:rPr>
        <w:t>elpu adresi</w:t>
      </w:r>
      <w:r w:rsidR="00D74517">
        <w:rPr>
          <w:rFonts w:ascii="Times New Roman" w:eastAsia="Times New Roman" w:hAnsi="Times New Roman" w:cs="Times New Roman"/>
          <w:sz w:val="24"/>
          <w:szCs w:val="24"/>
          <w:lang w:eastAsia="lv-LV"/>
        </w:rPr>
        <w:t>, platību</w:t>
      </w:r>
      <w:r w:rsidR="00485141">
        <w:rPr>
          <w:rFonts w:ascii="Times New Roman" w:eastAsia="Times New Roman" w:hAnsi="Times New Roman" w:cs="Times New Roman"/>
          <w:sz w:val="24"/>
          <w:szCs w:val="24"/>
          <w:lang w:eastAsia="lv-LV"/>
        </w:rPr>
        <w:t>, paziņo i</w:t>
      </w:r>
      <w:r w:rsidRPr="00386010">
        <w:rPr>
          <w:rFonts w:ascii="Times New Roman" w:eastAsia="Times New Roman" w:hAnsi="Times New Roman" w:cs="Times New Roman"/>
          <w:sz w:val="24"/>
          <w:szCs w:val="24"/>
          <w:lang w:eastAsia="lv-LV"/>
        </w:rPr>
        <w:t xml:space="preserve">zsoles </w:t>
      </w:r>
      <w:r w:rsidR="004A26A8" w:rsidRPr="00386010">
        <w:rPr>
          <w:rFonts w:ascii="Times New Roman" w:eastAsia="Times New Roman" w:hAnsi="Times New Roman" w:cs="Times New Roman"/>
          <w:sz w:val="24"/>
          <w:szCs w:val="24"/>
          <w:lang w:eastAsia="lv-LV"/>
        </w:rPr>
        <w:t>nosacīto nomas maksu (</w:t>
      </w:r>
      <w:r w:rsidRPr="00386010">
        <w:rPr>
          <w:rFonts w:ascii="Times New Roman" w:eastAsia="Times New Roman" w:hAnsi="Times New Roman" w:cs="Times New Roman"/>
          <w:sz w:val="24"/>
          <w:szCs w:val="24"/>
          <w:lang w:eastAsia="lv-LV"/>
        </w:rPr>
        <w:t>sākumcenu</w:t>
      </w:r>
      <w:r w:rsidR="004A26A8" w:rsidRPr="00386010">
        <w:rPr>
          <w:rFonts w:ascii="Times New Roman" w:eastAsia="Times New Roman" w:hAnsi="Times New Roman" w:cs="Times New Roman"/>
          <w:sz w:val="24"/>
          <w:szCs w:val="24"/>
          <w:lang w:eastAsia="lv-LV"/>
        </w:rPr>
        <w:t>)</w:t>
      </w:r>
      <w:r w:rsidR="00D74517">
        <w:rPr>
          <w:rFonts w:ascii="Times New Roman" w:eastAsia="Times New Roman" w:hAnsi="Times New Roman" w:cs="Times New Roman"/>
          <w:sz w:val="24"/>
          <w:szCs w:val="24"/>
          <w:lang w:eastAsia="lv-LV"/>
        </w:rPr>
        <w:t xml:space="preserve">, informē par Telpu iznomāšanas mērķi un </w:t>
      </w:r>
      <w:r w:rsidRPr="00386010">
        <w:rPr>
          <w:rFonts w:ascii="Times New Roman" w:eastAsia="Times New Roman" w:hAnsi="Times New Roman" w:cs="Times New Roman"/>
          <w:sz w:val="24"/>
          <w:szCs w:val="24"/>
          <w:lang w:eastAsia="lv-LV"/>
        </w:rPr>
        <w:t xml:space="preserve">izsoles </w:t>
      </w:r>
      <w:r w:rsidR="00033564">
        <w:rPr>
          <w:rFonts w:ascii="Times New Roman" w:eastAsia="Times New Roman" w:hAnsi="Times New Roman" w:cs="Times New Roman"/>
          <w:sz w:val="24"/>
          <w:szCs w:val="24"/>
          <w:lang w:eastAsia="lv-LV"/>
        </w:rPr>
        <w:t>kārtību, vispārīgu informāciju par Telpu aprīkojumu.</w:t>
      </w:r>
    </w:p>
    <w:p w:rsidR="009543D5" w:rsidRPr="00386010" w:rsidRDefault="009543D5" w:rsidP="00292239">
      <w:pPr>
        <w:numPr>
          <w:ilvl w:val="1"/>
          <w:numId w:val="1"/>
        </w:numPr>
        <w:tabs>
          <w:tab w:val="left" w:pos="1134"/>
        </w:tabs>
        <w:spacing w:after="0"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lastRenderedPageBreak/>
        <w:t xml:space="preserve">Pieteikumus atver to iesniegšanas secībā. Pēc pieteikuma atvēršanas Komisijas </w:t>
      </w:r>
      <w:r w:rsidR="004A26A8" w:rsidRPr="00386010">
        <w:rPr>
          <w:rFonts w:ascii="Times New Roman" w:eastAsia="Times New Roman" w:hAnsi="Times New Roman" w:cs="Times New Roman"/>
          <w:sz w:val="24"/>
          <w:szCs w:val="24"/>
          <w:lang w:eastAsia="lv-LV"/>
        </w:rPr>
        <w:t>priekšsēdētājs</w:t>
      </w:r>
      <w:r w:rsidRPr="00386010">
        <w:rPr>
          <w:rFonts w:ascii="Times New Roman" w:eastAsia="Times New Roman" w:hAnsi="Times New Roman" w:cs="Times New Roman"/>
          <w:sz w:val="24"/>
          <w:szCs w:val="24"/>
          <w:lang w:eastAsia="lv-LV"/>
        </w:rPr>
        <w:t xml:space="preserve"> nosauc pretendentu, pieteikuma iesniegšanas datumu un laiku, kā arī pretendenta piedāvāto nomas maksas apmēru un visi Komisijas locekļi parakstās uz pieteikuma.</w:t>
      </w:r>
    </w:p>
    <w:p w:rsidR="006E37E7" w:rsidRPr="006E37E7" w:rsidRDefault="009543D5" w:rsidP="006E37E7">
      <w:pPr>
        <w:numPr>
          <w:ilvl w:val="1"/>
          <w:numId w:val="1"/>
        </w:numPr>
        <w:tabs>
          <w:tab w:val="left" w:pos="1134"/>
        </w:tabs>
        <w:spacing w:after="0" w:line="240" w:lineRule="auto"/>
        <w:ind w:left="426" w:hanging="426"/>
        <w:jc w:val="both"/>
        <w:rPr>
          <w:rFonts w:ascii="Times New Roman" w:eastAsia="Times New Roman" w:hAnsi="Times New Roman" w:cs="Times New Roman"/>
          <w:sz w:val="24"/>
          <w:szCs w:val="24"/>
          <w:lang w:eastAsia="lv-LV"/>
        </w:rPr>
      </w:pPr>
      <w:r w:rsidRPr="006E37E7">
        <w:rPr>
          <w:rFonts w:ascii="Times New Roman" w:eastAsia="Times New Roman" w:hAnsi="Times New Roman" w:cs="Times New Roman"/>
          <w:sz w:val="24"/>
          <w:szCs w:val="24"/>
          <w:lang w:eastAsia="lv-LV"/>
        </w:rPr>
        <w:t xml:space="preserve">Pēc visu pieteikumu atvēršanas, dokumentu atbilstības pārbaudes </w:t>
      </w:r>
      <w:r w:rsidR="00E654BC" w:rsidRPr="006E37E7">
        <w:rPr>
          <w:rFonts w:ascii="Times New Roman" w:eastAsia="Times New Roman" w:hAnsi="Times New Roman" w:cs="Times New Roman"/>
          <w:sz w:val="24"/>
          <w:szCs w:val="24"/>
          <w:lang w:eastAsia="lv-LV"/>
        </w:rPr>
        <w:t>Noteikumu</w:t>
      </w:r>
      <w:r w:rsidRPr="006E37E7">
        <w:rPr>
          <w:rFonts w:ascii="Times New Roman" w:eastAsia="Times New Roman" w:hAnsi="Times New Roman" w:cs="Times New Roman"/>
          <w:sz w:val="24"/>
          <w:szCs w:val="24"/>
          <w:lang w:eastAsia="lv-LV"/>
        </w:rPr>
        <w:t xml:space="preserve"> prasībām, ja nav nekādu šaubu, Komisijas </w:t>
      </w:r>
      <w:r w:rsidR="004A26A8" w:rsidRPr="006E37E7">
        <w:rPr>
          <w:rFonts w:ascii="Times New Roman" w:eastAsia="Times New Roman" w:hAnsi="Times New Roman" w:cs="Times New Roman"/>
          <w:sz w:val="24"/>
          <w:szCs w:val="24"/>
          <w:lang w:eastAsia="lv-LV"/>
        </w:rPr>
        <w:t>priekšsēdētājs paziņo</w:t>
      </w:r>
      <w:r w:rsidRPr="006E37E7">
        <w:rPr>
          <w:rFonts w:ascii="Times New Roman" w:eastAsia="Times New Roman" w:hAnsi="Times New Roman" w:cs="Times New Roman"/>
          <w:sz w:val="24"/>
          <w:szCs w:val="24"/>
          <w:lang w:eastAsia="lv-LV"/>
        </w:rPr>
        <w:t xml:space="preserve">, ka rakstveida izsole ir pabeigta, kā arī nosauc visaugstāko cenu un pretendentu, kas to piedāvājis. </w:t>
      </w:r>
    </w:p>
    <w:p w:rsidR="006E37E7" w:rsidRPr="006E37E7" w:rsidRDefault="006E37E7" w:rsidP="006E37E7">
      <w:pPr>
        <w:numPr>
          <w:ilvl w:val="1"/>
          <w:numId w:val="1"/>
        </w:numPr>
        <w:tabs>
          <w:tab w:val="left" w:pos="1134"/>
        </w:tabs>
        <w:spacing w:after="0" w:line="240" w:lineRule="auto"/>
        <w:ind w:left="426" w:hanging="426"/>
        <w:jc w:val="both"/>
        <w:rPr>
          <w:rFonts w:ascii="Times New Roman" w:eastAsia="Times New Roman" w:hAnsi="Times New Roman" w:cs="Times New Roman"/>
          <w:sz w:val="24"/>
          <w:szCs w:val="24"/>
          <w:lang w:eastAsia="lv-LV"/>
        </w:rPr>
      </w:pPr>
      <w:r w:rsidRPr="006E37E7">
        <w:rPr>
          <w:rFonts w:ascii="Times New Roman" w:hAnsi="Times New Roman" w:cs="Times New Roman"/>
          <w:sz w:val="24"/>
          <w:szCs w:val="24"/>
        </w:rPr>
        <w:t>Ja pēc visu pieteikumu atvēršanas izrādās, ka vairāki nomas tiesību pretendenti piedāvājuši</w:t>
      </w:r>
      <w:r w:rsidR="00033564">
        <w:rPr>
          <w:rFonts w:ascii="Times New Roman" w:hAnsi="Times New Roman" w:cs="Times New Roman"/>
          <w:sz w:val="24"/>
          <w:szCs w:val="24"/>
        </w:rPr>
        <w:t xml:space="preserve"> vienādu augstāko nomas maksu, K</w:t>
      </w:r>
      <w:r w:rsidRPr="006E37E7">
        <w:rPr>
          <w:rFonts w:ascii="Times New Roman" w:hAnsi="Times New Roman" w:cs="Times New Roman"/>
          <w:sz w:val="24"/>
          <w:szCs w:val="24"/>
        </w:rPr>
        <w:t>omisija veic vienu no šādām darbībām:</w:t>
      </w:r>
    </w:p>
    <w:p w:rsidR="006E37E7" w:rsidRPr="006E37E7" w:rsidRDefault="006E37E7" w:rsidP="006E37E7">
      <w:pPr>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6E37E7">
        <w:rPr>
          <w:rFonts w:ascii="Times New Roman" w:hAnsi="Times New Roman" w:cs="Times New Roman"/>
          <w:sz w:val="24"/>
          <w:szCs w:val="24"/>
        </w:rPr>
        <w:t>turpina izsoli, pieņemot rakstiskus piedāvājumus no nomas tiesību pretendentiem vai to pārstāvjiem, kuri piedāvājuši vienādu augstāko nomas maksu, ja tie piedalās pieteikumu atvēršanā, un organizē piedāvājumu tūlītēju atvēršanu;</w:t>
      </w:r>
    </w:p>
    <w:p w:rsidR="006E37E7" w:rsidRPr="006E37E7" w:rsidRDefault="006E37E7" w:rsidP="006E37E7">
      <w:pPr>
        <w:numPr>
          <w:ilvl w:val="2"/>
          <w:numId w:val="1"/>
        </w:numPr>
        <w:spacing w:after="0" w:line="240" w:lineRule="auto"/>
        <w:ind w:left="993" w:hanging="567"/>
        <w:jc w:val="both"/>
        <w:rPr>
          <w:rFonts w:ascii="Times New Roman" w:eastAsia="Times New Roman" w:hAnsi="Times New Roman" w:cs="Times New Roman"/>
          <w:sz w:val="24"/>
          <w:szCs w:val="24"/>
          <w:lang w:eastAsia="lv-LV"/>
        </w:rPr>
      </w:pPr>
      <w:r w:rsidRPr="006E37E7">
        <w:rPr>
          <w:rFonts w:ascii="Times New Roman" w:hAnsi="Times New Roman" w:cs="Times New Roman"/>
          <w:sz w:val="24"/>
          <w:szCs w:val="24"/>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FA0705" w:rsidRPr="00FA0705" w:rsidRDefault="00FA0705" w:rsidP="00187358">
      <w:pPr>
        <w:pStyle w:val="ListParagraph"/>
        <w:tabs>
          <w:tab w:val="left" w:pos="0"/>
          <w:tab w:val="left" w:pos="709"/>
        </w:tabs>
        <w:ind w:left="426" w:hanging="426"/>
        <w:rPr>
          <w:sz w:val="24"/>
          <w:szCs w:val="24"/>
        </w:rPr>
      </w:pPr>
      <w:r w:rsidRPr="00FA0705">
        <w:rPr>
          <w:sz w:val="24"/>
          <w:szCs w:val="24"/>
        </w:rPr>
        <w:t xml:space="preserve">Ja neviens no nomas tiesību pretendentiem, kuri piedāvājuši vienādu augstāko nomas maksu, neiesniedz jaunu piedāvājumu par augstāku nomas maksu saskaņā ar Noteikumu 7.6.apakšpunktu, </w:t>
      </w:r>
      <w:r w:rsidR="00896448" w:rsidRPr="00896448">
        <w:rPr>
          <w:sz w:val="24"/>
          <w:szCs w:val="24"/>
        </w:rPr>
        <w:t>Iznomātāj</w:t>
      </w:r>
      <w:r w:rsidR="00896448">
        <w:rPr>
          <w:sz w:val="24"/>
          <w:szCs w:val="24"/>
        </w:rPr>
        <w:t>s</w:t>
      </w:r>
      <w:r w:rsidRPr="00FA0705">
        <w:rPr>
          <w:sz w:val="24"/>
          <w:szCs w:val="24"/>
        </w:rPr>
        <w:t xml:space="preserve"> pieteikumu iesniegšanas secībā rakstiski piedāvā minētajiem pretendentiem slēgt nomas līgumu atbilstoši to nosolītajai nomas maksai.</w:t>
      </w:r>
    </w:p>
    <w:p w:rsidR="00FA0705" w:rsidRPr="00FA0705" w:rsidRDefault="00FA0705" w:rsidP="0025206F">
      <w:pPr>
        <w:numPr>
          <w:ilvl w:val="1"/>
          <w:numId w:val="1"/>
        </w:numPr>
        <w:tabs>
          <w:tab w:val="num" w:pos="567"/>
          <w:tab w:val="left" w:pos="1134"/>
        </w:tabs>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FA0705">
        <w:rPr>
          <w:rFonts w:ascii="Times New Roman" w:hAnsi="Times New Roman" w:cs="Times New Roman"/>
          <w:sz w:val="24"/>
          <w:szCs w:val="24"/>
        </w:rPr>
        <w:t>Ja pieteikumā nav iekļauta informācija</w:t>
      </w:r>
      <w:r w:rsidR="007E6EBF">
        <w:rPr>
          <w:rFonts w:ascii="Times New Roman" w:hAnsi="Times New Roman" w:cs="Times New Roman"/>
          <w:sz w:val="24"/>
          <w:szCs w:val="24"/>
        </w:rPr>
        <w:t xml:space="preserve"> saskaņā ar 1</w:t>
      </w:r>
      <w:r w:rsidR="00E4481E">
        <w:rPr>
          <w:rFonts w:ascii="Times New Roman" w:hAnsi="Times New Roman" w:cs="Times New Roman"/>
          <w:sz w:val="24"/>
          <w:szCs w:val="24"/>
        </w:rPr>
        <w:t>.pielikumu</w:t>
      </w:r>
      <w:r w:rsidRPr="00FA0705">
        <w:rPr>
          <w:rFonts w:ascii="Times New Roman" w:hAnsi="Times New Roman" w:cs="Times New Roman"/>
          <w:sz w:val="24"/>
          <w:szCs w:val="24"/>
        </w:rPr>
        <w:t xml:space="preserve"> vai nomas pieteikumā piedāvātais nomas maksas apmērs ir mazāks par publicēto nomas objekta</w:t>
      </w:r>
      <w:r w:rsidR="007E6EBF">
        <w:rPr>
          <w:rFonts w:ascii="Times New Roman" w:hAnsi="Times New Roman" w:cs="Times New Roman"/>
          <w:sz w:val="24"/>
          <w:szCs w:val="24"/>
        </w:rPr>
        <w:t xml:space="preserve"> nosacīto nomas maksas apmēru, K</w:t>
      </w:r>
      <w:r w:rsidRPr="00FA0705">
        <w:rPr>
          <w:rFonts w:ascii="Times New Roman" w:hAnsi="Times New Roman" w:cs="Times New Roman"/>
          <w:sz w:val="24"/>
          <w:szCs w:val="24"/>
        </w:rPr>
        <w:t>omisija pieņem lēmumu par nomas tiesību pretendenta izslēgšanu no dalības rakstiskā izsolē un nomas pieteikumu neizskata.</w:t>
      </w:r>
    </w:p>
    <w:p w:rsidR="009543D5" w:rsidRPr="00386010" w:rsidRDefault="009543D5" w:rsidP="0025206F">
      <w:pPr>
        <w:numPr>
          <w:ilvl w:val="1"/>
          <w:numId w:val="1"/>
        </w:numPr>
        <w:tabs>
          <w:tab w:val="num" w:pos="567"/>
          <w:tab w:val="left" w:pos="1134"/>
        </w:tabs>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 xml:space="preserve">Rakstiskas izsoles gaita tiek protokolēta, norādot katra pretendenta solītās Telpu nomas maksas summas. Izsoles protokolā tiek norādīti visi pretendenti, norādot katra pretendenta augstāko piedāvāto Telpu nomas maksu, sarindojot tos secībā, kādā būtu jāpiedāvā slēgt nomas līgumu. Izsoles protokolu </w:t>
      </w:r>
      <w:r w:rsidR="00E4481E">
        <w:rPr>
          <w:rFonts w:ascii="Times New Roman" w:eastAsia="Times New Roman" w:hAnsi="Times New Roman" w:cs="Times New Roman"/>
          <w:sz w:val="24"/>
          <w:szCs w:val="24"/>
          <w:lang w:eastAsia="lv-LV"/>
        </w:rPr>
        <w:t>paraksta visi Komisijas locekļi un Komisijas sekretārs.</w:t>
      </w:r>
    </w:p>
    <w:p w:rsidR="009543D5" w:rsidRPr="00386010" w:rsidRDefault="009543D5" w:rsidP="0025206F">
      <w:pPr>
        <w:numPr>
          <w:ilvl w:val="1"/>
          <w:numId w:val="1"/>
        </w:numPr>
        <w:tabs>
          <w:tab w:val="clear" w:pos="432"/>
          <w:tab w:val="left" w:pos="0"/>
          <w:tab w:val="left" w:pos="567"/>
          <w:tab w:val="left" w:pos="1418"/>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 xml:space="preserve">Pretendentu pieteikumu atbilstības pārbaudi </w:t>
      </w:r>
      <w:r w:rsidR="009267D9">
        <w:rPr>
          <w:rFonts w:ascii="Times New Roman" w:eastAsia="Times New Roman" w:hAnsi="Times New Roman" w:cs="Times New Roman"/>
          <w:sz w:val="24"/>
          <w:szCs w:val="24"/>
          <w:lang w:eastAsia="lv-LV"/>
        </w:rPr>
        <w:t>Noteikumu</w:t>
      </w:r>
      <w:r w:rsidRPr="00386010">
        <w:rPr>
          <w:rFonts w:ascii="Times New Roman" w:eastAsia="Times New Roman" w:hAnsi="Times New Roman" w:cs="Times New Roman"/>
          <w:sz w:val="24"/>
          <w:szCs w:val="24"/>
          <w:lang w:eastAsia="lv-LV"/>
        </w:rPr>
        <w:t xml:space="preserve"> prasībām Komisija var veikt slēgtā sēdes daļā. Ja Komisija konstatē, ka ir nepieciešama pieteikuma dokumentu vai tajā ietvertās informācijas papildu pārbaude, Komisijas </w:t>
      </w:r>
      <w:r w:rsidR="009267D9">
        <w:rPr>
          <w:rFonts w:ascii="Times New Roman" w:eastAsia="Times New Roman" w:hAnsi="Times New Roman" w:cs="Times New Roman"/>
          <w:sz w:val="24"/>
          <w:szCs w:val="24"/>
          <w:lang w:eastAsia="lv-LV"/>
        </w:rPr>
        <w:t>priekšsēdētājs</w:t>
      </w:r>
      <w:r w:rsidRPr="00386010">
        <w:rPr>
          <w:rFonts w:ascii="Times New Roman" w:eastAsia="Times New Roman" w:hAnsi="Times New Roman" w:cs="Times New Roman"/>
          <w:sz w:val="24"/>
          <w:szCs w:val="24"/>
          <w:lang w:eastAsia="lv-LV"/>
        </w:rPr>
        <w:t xml:space="preserve"> informē pretendentus par dienu un laiku, kad tiks paziņoti izsoles rezultāti. Ja pretendenti nepiedalās izsolē, Komisija par izsoles rezultātu paziņošanas dienu un laiku informē tos rakstveidā</w:t>
      </w:r>
      <w:r w:rsidR="003D3924">
        <w:rPr>
          <w:rFonts w:ascii="Times New Roman" w:eastAsia="Times New Roman" w:hAnsi="Times New Roman" w:cs="Times New Roman"/>
          <w:sz w:val="24"/>
          <w:szCs w:val="24"/>
          <w:lang w:eastAsia="lv-LV"/>
        </w:rPr>
        <w:t>.</w:t>
      </w:r>
    </w:p>
    <w:p w:rsidR="009543D5" w:rsidRPr="003D3924" w:rsidRDefault="009543D5" w:rsidP="0025206F">
      <w:pPr>
        <w:numPr>
          <w:ilvl w:val="1"/>
          <w:numId w:val="1"/>
        </w:numPr>
        <w:tabs>
          <w:tab w:val="num" w:pos="567"/>
          <w:tab w:val="left" w:pos="1276"/>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D3924">
        <w:rPr>
          <w:rFonts w:ascii="Times New Roman" w:eastAsia="Times New Roman" w:hAnsi="Times New Roman" w:cs="Times New Roman"/>
          <w:sz w:val="24"/>
          <w:szCs w:val="24"/>
          <w:lang w:eastAsia="lv-LV"/>
        </w:rPr>
        <w:t xml:space="preserve">Komisija ir tiesīga pārbaudīt izsoles pretendentu sniegtās ziņas. Pretendents netiek atzīts par </w:t>
      </w:r>
      <w:r w:rsidR="003D3924" w:rsidRPr="003D3924">
        <w:rPr>
          <w:rFonts w:ascii="Times New Roman" w:hAnsi="Times New Roman" w:cs="Times New Roman"/>
          <w:sz w:val="24"/>
          <w:szCs w:val="24"/>
        </w:rPr>
        <w:t>tiesību ieguvēju slēgt nomas līgumu</w:t>
      </w:r>
      <w:r w:rsidRPr="003D3924">
        <w:rPr>
          <w:rFonts w:ascii="Times New Roman" w:eastAsia="Times New Roman" w:hAnsi="Times New Roman" w:cs="Times New Roman"/>
          <w:sz w:val="24"/>
          <w:szCs w:val="24"/>
          <w:lang w:eastAsia="lv-LV"/>
        </w:rPr>
        <w:t>, ja tiek atklāts, ka pretendents ir sniedzis nepatiesas ziņas.</w:t>
      </w:r>
    </w:p>
    <w:p w:rsidR="009543D5" w:rsidRDefault="009543D5" w:rsidP="000272B8">
      <w:pPr>
        <w:numPr>
          <w:ilvl w:val="1"/>
          <w:numId w:val="1"/>
        </w:numPr>
        <w:tabs>
          <w:tab w:val="left" w:pos="1276"/>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 xml:space="preserve"> Dalībai izsolē tiek pielaisti tikai tie pretendenti, kuru pieteikumus un pievienotos dokumentus Komisija atzīst par atbilstošiem šīs izsoles </w:t>
      </w:r>
      <w:r w:rsidR="004B6483" w:rsidRPr="00386010">
        <w:rPr>
          <w:rFonts w:ascii="Times New Roman" w:eastAsia="Times New Roman" w:hAnsi="Times New Roman" w:cs="Times New Roman"/>
          <w:sz w:val="24"/>
          <w:szCs w:val="24"/>
          <w:lang w:eastAsia="lv-LV"/>
        </w:rPr>
        <w:t>Noteikumu</w:t>
      </w:r>
      <w:r w:rsidRPr="00386010">
        <w:rPr>
          <w:rFonts w:ascii="Times New Roman" w:eastAsia="Times New Roman" w:hAnsi="Times New Roman" w:cs="Times New Roman"/>
          <w:sz w:val="24"/>
          <w:szCs w:val="24"/>
          <w:lang w:eastAsia="lv-LV"/>
        </w:rPr>
        <w:t xml:space="preserve"> prasībām. Ja visu pretendentu iesniegtie pieteikumi un pievienotie dokumenti neatbilst šīs izsoles </w:t>
      </w:r>
      <w:r w:rsidR="00485141">
        <w:rPr>
          <w:rFonts w:ascii="Times New Roman" w:eastAsia="Times New Roman" w:hAnsi="Times New Roman" w:cs="Times New Roman"/>
          <w:sz w:val="24"/>
          <w:szCs w:val="24"/>
          <w:lang w:eastAsia="lv-LV"/>
        </w:rPr>
        <w:t>Noteikumu</w:t>
      </w:r>
      <w:r w:rsidRPr="00386010">
        <w:rPr>
          <w:rFonts w:ascii="Times New Roman" w:eastAsia="Times New Roman" w:hAnsi="Times New Roman" w:cs="Times New Roman"/>
          <w:sz w:val="24"/>
          <w:szCs w:val="24"/>
          <w:lang w:eastAsia="lv-LV"/>
        </w:rPr>
        <w:t xml:space="preserve"> prasībām, izsole ir izbeidzama bez rezultāta. Pretendenti, kuri netika pielaisti dalībai izsolē, tiek informēti par to rakstveidā 5 (piecu) darba dienu laikā.</w:t>
      </w:r>
    </w:p>
    <w:p w:rsidR="00E26B0F" w:rsidRPr="00386010" w:rsidRDefault="00E26B0F" w:rsidP="00E26B0F">
      <w:pPr>
        <w:numPr>
          <w:ilvl w:val="1"/>
          <w:numId w:val="1"/>
        </w:numPr>
        <w:tabs>
          <w:tab w:val="left" w:pos="567"/>
        </w:tabs>
        <w:spacing w:before="100" w:beforeAutospacing="1" w:after="100" w:afterAutospacing="1" w:line="240" w:lineRule="auto"/>
        <w:ind w:left="567" w:hanging="567"/>
        <w:jc w:val="both"/>
        <w:rPr>
          <w:rFonts w:ascii="Times New Roman" w:eastAsia="Times New Roman" w:hAnsi="Times New Roman" w:cs="Times New Roman"/>
          <w:bCs/>
          <w:iCs/>
          <w:sz w:val="24"/>
          <w:szCs w:val="24"/>
          <w:lang w:eastAsia="lv-LV"/>
        </w:rPr>
      </w:pPr>
      <w:r w:rsidRPr="00386010">
        <w:rPr>
          <w:rFonts w:ascii="Times New Roman" w:eastAsia="Times New Roman" w:hAnsi="Times New Roman" w:cs="Times New Roman"/>
          <w:bCs/>
          <w:iCs/>
          <w:sz w:val="24"/>
          <w:szCs w:val="24"/>
          <w:lang w:eastAsia="lv-LV"/>
        </w:rPr>
        <w:t>Komisijai ir tiesības pārtraukt izsoli, ja tiek iegūta pietiekama informācija un pārliecība, ka pastāv noruna kādu atturēt no piedalīšanās izsolē vai starp pretendentiem pastāv vienošanās, kas var ietekmēt izsoles rezultātus vai gaitu.</w:t>
      </w:r>
    </w:p>
    <w:p w:rsidR="00E26B0F" w:rsidRPr="00E26B0F" w:rsidRDefault="00E26B0F" w:rsidP="00E26B0F">
      <w:pPr>
        <w:numPr>
          <w:ilvl w:val="1"/>
          <w:numId w:val="1"/>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Komisija patur tiesības jebkurā brīdī pārtraukt izsoli, ja tā konstatē jebkādas nepilnības Noteikumos.</w:t>
      </w:r>
    </w:p>
    <w:p w:rsidR="009543D5" w:rsidRPr="000272B8" w:rsidRDefault="00B40E83" w:rsidP="000272B8">
      <w:pPr>
        <w:numPr>
          <w:ilvl w:val="1"/>
          <w:numId w:val="1"/>
        </w:numPr>
        <w:tabs>
          <w:tab w:val="left" w:pos="1276"/>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96448">
        <w:rPr>
          <w:rFonts w:ascii="Times New Roman" w:hAnsi="Times New Roman" w:cs="Times New Roman"/>
          <w:sz w:val="24"/>
          <w:szCs w:val="24"/>
        </w:rPr>
        <w:t>Iznomātāj</w:t>
      </w:r>
      <w:r>
        <w:rPr>
          <w:rFonts w:ascii="Times New Roman" w:eastAsia="Times New Roman" w:hAnsi="Times New Roman" w:cs="Times New Roman"/>
          <w:sz w:val="24"/>
          <w:szCs w:val="24"/>
          <w:lang w:eastAsia="lv-LV"/>
        </w:rPr>
        <w:t>s</w:t>
      </w:r>
      <w:r w:rsidR="000272B8" w:rsidRPr="000272B8">
        <w:rPr>
          <w:rFonts w:ascii="Times New Roman" w:hAnsi="Times New Roman" w:cs="Times New Roman"/>
          <w:sz w:val="24"/>
          <w:szCs w:val="24"/>
        </w:rPr>
        <w:t xml:space="preserve"> apstiprina rakstiskās izsoles rezultātus un divu darbdienu laikā pēc izsoles rezultātu paziņošanas nodrošina minētās informācijas publicēšanu</w:t>
      </w:r>
      <w:r w:rsidR="000272B8" w:rsidRPr="000272B8">
        <w:rPr>
          <w:rFonts w:ascii="Times New Roman" w:eastAsia="Times New Roman" w:hAnsi="Times New Roman" w:cs="Times New Roman"/>
          <w:sz w:val="24"/>
          <w:szCs w:val="24"/>
          <w:lang w:eastAsia="lv-LV"/>
        </w:rPr>
        <w:t xml:space="preserve"> </w:t>
      </w:r>
      <w:r w:rsidR="004B6483" w:rsidRPr="000272B8">
        <w:rPr>
          <w:rFonts w:ascii="Times New Roman" w:eastAsia="Times New Roman" w:hAnsi="Times New Roman" w:cs="Times New Roman"/>
          <w:sz w:val="24"/>
          <w:szCs w:val="24"/>
          <w:lang w:eastAsia="lv-LV"/>
        </w:rPr>
        <w:t>Jelgavas</w:t>
      </w:r>
      <w:r w:rsidR="009543D5" w:rsidRPr="000272B8">
        <w:rPr>
          <w:rFonts w:ascii="Times New Roman" w:eastAsia="Times New Roman" w:hAnsi="Times New Roman" w:cs="Times New Roman"/>
          <w:sz w:val="24"/>
          <w:szCs w:val="24"/>
          <w:lang w:eastAsia="lv-LV"/>
        </w:rPr>
        <w:t xml:space="preserve"> pilsētas pašvaldības </w:t>
      </w:r>
      <w:r w:rsidR="003A2E24">
        <w:rPr>
          <w:rFonts w:ascii="Times New Roman" w:eastAsia="Times New Roman" w:hAnsi="Times New Roman" w:cs="Times New Roman"/>
          <w:sz w:val="24"/>
          <w:szCs w:val="24"/>
          <w:lang w:eastAsia="lv-LV"/>
        </w:rPr>
        <w:t>m</w:t>
      </w:r>
      <w:r w:rsidR="008A65DB">
        <w:rPr>
          <w:rFonts w:ascii="Times New Roman" w:eastAsia="Times New Roman" w:hAnsi="Times New Roman" w:cs="Times New Roman"/>
          <w:sz w:val="24"/>
          <w:szCs w:val="24"/>
          <w:lang w:eastAsia="lv-LV"/>
        </w:rPr>
        <w:t>ājas</w:t>
      </w:r>
      <w:r w:rsidR="003A2E24">
        <w:rPr>
          <w:rFonts w:ascii="Times New Roman" w:eastAsia="Times New Roman" w:hAnsi="Times New Roman" w:cs="Times New Roman"/>
          <w:sz w:val="24"/>
          <w:szCs w:val="24"/>
          <w:lang w:eastAsia="lv-LV"/>
        </w:rPr>
        <w:t xml:space="preserve">lapā </w:t>
      </w:r>
      <w:hyperlink r:id="rId11" w:history="1">
        <w:r w:rsidR="00D03246" w:rsidRPr="00DE6E73">
          <w:rPr>
            <w:rStyle w:val="Hyperlink"/>
            <w:rFonts w:ascii="Times New Roman" w:eastAsia="Times New Roman" w:hAnsi="Times New Roman" w:cs="Times New Roman"/>
            <w:sz w:val="24"/>
            <w:szCs w:val="24"/>
            <w:lang w:eastAsia="lv-LV"/>
          </w:rPr>
          <w:t>www.jelgava.lv</w:t>
        </w:r>
      </w:hyperlink>
      <w:r w:rsidR="00D03246">
        <w:rPr>
          <w:rFonts w:ascii="Times New Roman" w:eastAsia="Times New Roman" w:hAnsi="Times New Roman" w:cs="Times New Roman"/>
          <w:sz w:val="24"/>
          <w:szCs w:val="24"/>
          <w:lang w:eastAsia="lv-LV"/>
        </w:rPr>
        <w:t xml:space="preserve"> </w:t>
      </w:r>
      <w:bookmarkStart w:id="12" w:name="OLE_LINK2"/>
      <w:r w:rsidR="00D03246" w:rsidRPr="00D03246">
        <w:rPr>
          <w:rFonts w:ascii="Times New Roman" w:eastAsia="Times New Roman" w:hAnsi="Times New Roman" w:cs="Times New Roman"/>
          <w:sz w:val="24"/>
          <w:szCs w:val="24"/>
          <w:lang w:eastAsia="lv-LV"/>
        </w:rPr>
        <w:t xml:space="preserve">un Iznomātāja mājaslapā </w:t>
      </w:r>
      <w:hyperlink r:id="rId12" w:history="1">
        <w:r w:rsidR="00D03246" w:rsidRPr="00DE6E73">
          <w:rPr>
            <w:rStyle w:val="Hyperlink"/>
            <w:rFonts w:ascii="Times New Roman" w:eastAsia="Times New Roman" w:hAnsi="Times New Roman" w:cs="Times New Roman"/>
            <w:sz w:val="24"/>
            <w:szCs w:val="24"/>
            <w:lang w:eastAsia="lv-LV"/>
          </w:rPr>
          <w:t>www.zrkac.lv</w:t>
        </w:r>
      </w:hyperlink>
      <w:bookmarkEnd w:id="12"/>
      <w:r w:rsidR="00D03246">
        <w:rPr>
          <w:rFonts w:ascii="Times New Roman" w:eastAsia="Times New Roman" w:hAnsi="Times New Roman" w:cs="Times New Roman"/>
          <w:sz w:val="24"/>
          <w:szCs w:val="24"/>
          <w:lang w:eastAsia="lv-LV"/>
        </w:rPr>
        <w:t xml:space="preserve"> </w:t>
      </w:r>
      <w:r w:rsidR="009543D5" w:rsidRPr="000272B8">
        <w:rPr>
          <w:rFonts w:ascii="Times New Roman" w:eastAsia="Times New Roman" w:hAnsi="Times New Roman" w:cs="Times New Roman"/>
          <w:sz w:val="24"/>
          <w:szCs w:val="24"/>
          <w:lang w:eastAsia="lv-LV"/>
        </w:rPr>
        <w:t>.</w:t>
      </w:r>
    </w:p>
    <w:p w:rsidR="009543D5" w:rsidRPr="00386010" w:rsidRDefault="009543D5" w:rsidP="009267D9">
      <w:pPr>
        <w:numPr>
          <w:ilvl w:val="1"/>
          <w:numId w:val="1"/>
        </w:numPr>
        <w:tabs>
          <w:tab w:val="num" w:pos="567"/>
          <w:tab w:val="left" w:pos="1276"/>
        </w:tabs>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Izsole tiek uzskatīta par nenotikušu:</w:t>
      </w:r>
    </w:p>
    <w:p w:rsidR="009543D5" w:rsidRPr="00386010" w:rsidRDefault="009543D5" w:rsidP="009267D9">
      <w:pPr>
        <w:numPr>
          <w:ilvl w:val="2"/>
          <w:numId w:val="1"/>
        </w:numPr>
        <w:tabs>
          <w:tab w:val="left" w:pos="1276"/>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ja neviens pretendents nav iesniedzis pieteikumu;</w:t>
      </w:r>
    </w:p>
    <w:p w:rsidR="009543D5" w:rsidRPr="00386010" w:rsidRDefault="009543D5" w:rsidP="009267D9">
      <w:pPr>
        <w:numPr>
          <w:ilvl w:val="2"/>
          <w:numId w:val="1"/>
        </w:numPr>
        <w:tabs>
          <w:tab w:val="left" w:pos="1276"/>
        </w:tabs>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ja neviens no pretendentiem, kurš ieguvis tiesības slēgt nomas līgumu, nenoslēdz to noteiktajā termiņā;</w:t>
      </w:r>
      <w:r w:rsidR="007A7877">
        <w:rPr>
          <w:rFonts w:ascii="Times New Roman" w:eastAsia="Times New Roman" w:hAnsi="Times New Roman" w:cs="Times New Roman"/>
          <w:sz w:val="24"/>
          <w:szCs w:val="24"/>
          <w:lang w:eastAsia="lv-LV"/>
        </w:rPr>
        <w:t xml:space="preserve"> </w:t>
      </w:r>
    </w:p>
    <w:p w:rsidR="009543D5" w:rsidRPr="00386010" w:rsidRDefault="009543D5" w:rsidP="009267D9">
      <w:pPr>
        <w:numPr>
          <w:ilvl w:val="2"/>
          <w:numId w:val="1"/>
        </w:numPr>
        <w:tabs>
          <w:tab w:val="left" w:pos="1276"/>
        </w:tabs>
        <w:spacing w:before="100" w:beforeAutospacing="1" w:after="100" w:afterAutospacing="1" w:line="240" w:lineRule="auto"/>
        <w:ind w:left="0" w:firstLine="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ja nomas tiesības iegūst persona, kurai nav bijušas tiesības piedalīties izsolē.</w:t>
      </w:r>
    </w:p>
    <w:p w:rsidR="00E26B0F" w:rsidRPr="00C1491C" w:rsidRDefault="00E26B0F" w:rsidP="00C1491C">
      <w:pPr>
        <w:numPr>
          <w:ilvl w:val="1"/>
          <w:numId w:val="1"/>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C1491C">
        <w:rPr>
          <w:rFonts w:ascii="Times New Roman" w:hAnsi="Times New Roman" w:cs="Times New Roman"/>
          <w:sz w:val="24"/>
          <w:szCs w:val="24"/>
        </w:rPr>
        <w:lastRenderedPageBreak/>
        <w:t>Iznomātājs nomas līgumu slēdz ar to nomas tiesību pretendentu, kurš piedāvājis visaugstāko nomas maksu. Nomas tiesību pretendents septiņu darbdienu laikā pēc rakstiskās izsoles rezultātu paziņošanas paraksta</w:t>
      </w:r>
      <w:r w:rsidR="003A2E24">
        <w:rPr>
          <w:rFonts w:ascii="Times New Roman" w:hAnsi="Times New Roman" w:cs="Times New Roman"/>
          <w:sz w:val="24"/>
          <w:szCs w:val="24"/>
        </w:rPr>
        <w:t xml:space="preserve"> </w:t>
      </w:r>
      <w:r w:rsidRPr="00C1491C">
        <w:rPr>
          <w:rFonts w:ascii="Times New Roman" w:hAnsi="Times New Roman" w:cs="Times New Roman"/>
          <w:sz w:val="24"/>
          <w:szCs w:val="24"/>
        </w:rPr>
        <w:t>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rsidR="009543D5" w:rsidRPr="00C1491C" w:rsidRDefault="00C1491C" w:rsidP="009267D9">
      <w:pPr>
        <w:numPr>
          <w:ilvl w:val="1"/>
          <w:numId w:val="1"/>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C1491C">
        <w:rPr>
          <w:rFonts w:ascii="Times New Roman" w:hAnsi="Times New Roman" w:cs="Times New Roman"/>
          <w:sz w:val="24"/>
          <w:szCs w:val="24"/>
        </w:rPr>
        <w:t xml:space="preserve">Ja nomas tiesību pretendents, kurš piedāvājis augstāko nomas maksu, atsakās slēgt nomas līgumu, iznomātājam ir tiesības secīgi piedāvāt slēgt nomas līgumu tam pretendentam, kurš piedāvāja nākamo augstāko nomas maksu. Iznomātājs divu darbdienu laikā pēc minētā piedāvājuma nosūtīšanas publicē vai nodrošina minētās informācijas publicēšanu </w:t>
      </w:r>
      <w:r w:rsidR="003A2E24">
        <w:rPr>
          <w:rFonts w:ascii="Times New Roman" w:eastAsia="Times New Roman" w:hAnsi="Times New Roman" w:cs="Times New Roman"/>
          <w:sz w:val="24"/>
          <w:szCs w:val="24"/>
          <w:lang w:eastAsia="lv-LV"/>
        </w:rPr>
        <w:t>Jelgavas pilsētas pašvaldības m</w:t>
      </w:r>
      <w:r w:rsidR="008A65DB">
        <w:rPr>
          <w:rFonts w:ascii="Times New Roman" w:eastAsia="Times New Roman" w:hAnsi="Times New Roman" w:cs="Times New Roman"/>
          <w:sz w:val="24"/>
          <w:szCs w:val="24"/>
          <w:lang w:eastAsia="lv-LV"/>
        </w:rPr>
        <w:t>ājas</w:t>
      </w:r>
      <w:r w:rsidR="003A2E24">
        <w:rPr>
          <w:rFonts w:ascii="Times New Roman" w:eastAsia="Times New Roman" w:hAnsi="Times New Roman" w:cs="Times New Roman"/>
          <w:sz w:val="24"/>
          <w:szCs w:val="24"/>
          <w:lang w:eastAsia="lv-LV"/>
        </w:rPr>
        <w:t>lapā</w:t>
      </w:r>
      <w:r w:rsidRPr="00C1491C">
        <w:rPr>
          <w:rFonts w:ascii="Times New Roman" w:eastAsia="Times New Roman" w:hAnsi="Times New Roman" w:cs="Times New Roman"/>
          <w:sz w:val="24"/>
          <w:szCs w:val="24"/>
          <w:lang w:eastAsia="lv-LV"/>
        </w:rPr>
        <w:t xml:space="preserve"> </w:t>
      </w:r>
      <w:hyperlink r:id="rId13" w:history="1">
        <w:r w:rsidRPr="00C1491C">
          <w:rPr>
            <w:rStyle w:val="Hyperlink"/>
            <w:rFonts w:ascii="Times New Roman" w:eastAsia="Times New Roman" w:hAnsi="Times New Roman" w:cs="Times New Roman"/>
            <w:sz w:val="24"/>
            <w:szCs w:val="24"/>
            <w:lang w:eastAsia="lv-LV"/>
          </w:rPr>
          <w:t>www.jelgava.lv</w:t>
        </w:r>
      </w:hyperlink>
      <w:r w:rsidR="00D03246">
        <w:rPr>
          <w:rStyle w:val="Hyperlink"/>
          <w:rFonts w:ascii="Times New Roman" w:eastAsia="Times New Roman" w:hAnsi="Times New Roman" w:cs="Times New Roman"/>
          <w:sz w:val="24"/>
          <w:szCs w:val="24"/>
          <w:u w:val="none"/>
          <w:lang w:eastAsia="lv-LV"/>
        </w:rPr>
        <w:t xml:space="preserve"> </w:t>
      </w:r>
      <w:r w:rsidR="00D03246" w:rsidRPr="00D03246">
        <w:rPr>
          <w:rFonts w:ascii="Times New Roman" w:eastAsia="Times New Roman" w:hAnsi="Times New Roman" w:cs="Times New Roman"/>
          <w:sz w:val="24"/>
          <w:szCs w:val="24"/>
          <w:lang w:eastAsia="lv-LV"/>
        </w:rPr>
        <w:t xml:space="preserve">un Iznomātāja mājaslapā </w:t>
      </w:r>
      <w:hyperlink r:id="rId14" w:history="1">
        <w:r w:rsidR="00D03246" w:rsidRPr="00DE6E73">
          <w:rPr>
            <w:rStyle w:val="Hyperlink"/>
            <w:rFonts w:ascii="Times New Roman" w:eastAsia="Times New Roman" w:hAnsi="Times New Roman" w:cs="Times New Roman"/>
            <w:sz w:val="24"/>
            <w:szCs w:val="24"/>
            <w:lang w:eastAsia="lv-LV"/>
          </w:rPr>
          <w:t>www.zrkac.lv</w:t>
        </w:r>
      </w:hyperlink>
      <w:r w:rsidR="00BB31B9">
        <w:rPr>
          <w:rFonts w:ascii="Times New Roman" w:eastAsia="Times New Roman" w:hAnsi="Times New Roman" w:cs="Times New Roman"/>
          <w:sz w:val="24"/>
          <w:szCs w:val="24"/>
          <w:lang w:eastAsia="lv-LV"/>
        </w:rPr>
        <w:t>.</w:t>
      </w:r>
    </w:p>
    <w:p w:rsidR="009543D5" w:rsidRPr="00386010" w:rsidRDefault="009543D5" w:rsidP="009267D9">
      <w:pPr>
        <w:numPr>
          <w:ilvl w:val="1"/>
          <w:numId w:val="1"/>
        </w:numPr>
        <w:tabs>
          <w:tab w:val="clear" w:pos="432"/>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Pretendents, kurš piedāvājis nākamo augstāk</w:t>
      </w:r>
      <w:r w:rsidR="00293498">
        <w:rPr>
          <w:rFonts w:ascii="Times New Roman" w:eastAsia="Times New Roman" w:hAnsi="Times New Roman" w:cs="Times New Roman"/>
          <w:sz w:val="24"/>
          <w:szCs w:val="24"/>
          <w:lang w:eastAsia="lv-LV"/>
        </w:rPr>
        <w:t>o nomas maksu, atbildi uz 7</w:t>
      </w:r>
      <w:r w:rsidR="00D132D9">
        <w:rPr>
          <w:rFonts w:ascii="Times New Roman" w:eastAsia="Times New Roman" w:hAnsi="Times New Roman" w:cs="Times New Roman"/>
          <w:sz w:val="24"/>
          <w:szCs w:val="24"/>
          <w:lang w:eastAsia="lv-LV"/>
        </w:rPr>
        <w:t>.18</w:t>
      </w:r>
      <w:r w:rsidR="004F639E" w:rsidRPr="00386010">
        <w:rPr>
          <w:rFonts w:ascii="Times New Roman" w:eastAsia="Times New Roman" w:hAnsi="Times New Roman" w:cs="Times New Roman"/>
          <w:sz w:val="24"/>
          <w:szCs w:val="24"/>
          <w:lang w:eastAsia="lv-LV"/>
        </w:rPr>
        <w:t>.</w:t>
      </w:r>
      <w:r w:rsidRPr="00386010">
        <w:rPr>
          <w:rFonts w:ascii="Times New Roman" w:eastAsia="Times New Roman" w:hAnsi="Times New Roman" w:cs="Times New Roman"/>
          <w:sz w:val="24"/>
          <w:szCs w:val="24"/>
          <w:lang w:eastAsia="lv-LV"/>
        </w:rPr>
        <w:t>punktā minēto piedāvā</w:t>
      </w:r>
      <w:r w:rsidR="00896448">
        <w:rPr>
          <w:rFonts w:ascii="Times New Roman" w:eastAsia="Times New Roman" w:hAnsi="Times New Roman" w:cs="Times New Roman"/>
          <w:sz w:val="24"/>
          <w:szCs w:val="24"/>
          <w:lang w:eastAsia="lv-LV"/>
        </w:rPr>
        <w:t>jumu sniedz divu nedēļu laikā pēc</w:t>
      </w:r>
      <w:r w:rsidRPr="00386010">
        <w:rPr>
          <w:rFonts w:ascii="Times New Roman" w:eastAsia="Times New Roman" w:hAnsi="Times New Roman" w:cs="Times New Roman"/>
          <w:sz w:val="24"/>
          <w:szCs w:val="24"/>
          <w:lang w:eastAsia="lv-LV"/>
        </w:rPr>
        <w:t xml:space="preserve"> tā saņemšanas dienas. Ja pretendents piekrīt parakstīt nomas līgumu par paša nosolīto augstāko nomas maksu, septiņu darba dienu laikā pēc minētā paziņojuma nosūtīšanas viņš paraksta nomas līgumu. Informācija par nomas līguma noslēgšanu ne vēlāk kā divu darba dienu laikā pēc tā </w:t>
      </w:r>
      <w:r w:rsidR="00896448">
        <w:rPr>
          <w:rFonts w:ascii="Times New Roman" w:eastAsia="Times New Roman" w:hAnsi="Times New Roman" w:cs="Times New Roman"/>
          <w:sz w:val="24"/>
          <w:szCs w:val="24"/>
          <w:lang w:eastAsia="lv-LV"/>
        </w:rPr>
        <w:t>parakstīšanas</w:t>
      </w:r>
      <w:r w:rsidRPr="00386010">
        <w:rPr>
          <w:rFonts w:ascii="Times New Roman" w:eastAsia="Times New Roman" w:hAnsi="Times New Roman" w:cs="Times New Roman"/>
          <w:sz w:val="24"/>
          <w:szCs w:val="24"/>
          <w:lang w:eastAsia="lv-LV"/>
        </w:rPr>
        <w:t xml:space="preserve"> tiek publicēta internetā </w:t>
      </w:r>
      <w:r w:rsidR="0072674F" w:rsidRPr="00386010">
        <w:rPr>
          <w:rFonts w:ascii="Times New Roman" w:eastAsia="Times New Roman" w:hAnsi="Times New Roman" w:cs="Times New Roman"/>
          <w:sz w:val="24"/>
          <w:szCs w:val="24"/>
          <w:lang w:eastAsia="lv-LV"/>
        </w:rPr>
        <w:t>Jelgavas</w:t>
      </w:r>
      <w:r w:rsidRPr="00386010">
        <w:rPr>
          <w:rFonts w:ascii="Times New Roman" w:eastAsia="Times New Roman" w:hAnsi="Times New Roman" w:cs="Times New Roman"/>
          <w:sz w:val="24"/>
          <w:szCs w:val="24"/>
          <w:lang w:eastAsia="lv-LV"/>
        </w:rPr>
        <w:t xml:space="preserve"> pilsētas pašvaldības </w:t>
      </w:r>
      <w:r w:rsidR="00BB31B9">
        <w:rPr>
          <w:rFonts w:ascii="Times New Roman" w:eastAsia="Times New Roman" w:hAnsi="Times New Roman" w:cs="Times New Roman"/>
          <w:sz w:val="24"/>
          <w:szCs w:val="24"/>
          <w:lang w:eastAsia="lv-LV"/>
        </w:rPr>
        <w:t>m</w:t>
      </w:r>
      <w:r w:rsidR="008A65DB">
        <w:rPr>
          <w:rFonts w:ascii="Times New Roman" w:eastAsia="Times New Roman" w:hAnsi="Times New Roman" w:cs="Times New Roman"/>
          <w:sz w:val="24"/>
          <w:szCs w:val="24"/>
          <w:lang w:eastAsia="lv-LV"/>
        </w:rPr>
        <w:t>ājas</w:t>
      </w:r>
      <w:r w:rsidR="00BB31B9">
        <w:rPr>
          <w:rFonts w:ascii="Times New Roman" w:eastAsia="Times New Roman" w:hAnsi="Times New Roman" w:cs="Times New Roman"/>
          <w:sz w:val="24"/>
          <w:szCs w:val="24"/>
          <w:lang w:eastAsia="lv-LV"/>
        </w:rPr>
        <w:t>lapā</w:t>
      </w:r>
      <w:r w:rsidRPr="00386010">
        <w:rPr>
          <w:rFonts w:ascii="Times New Roman" w:eastAsia="Times New Roman" w:hAnsi="Times New Roman" w:cs="Times New Roman"/>
          <w:sz w:val="24"/>
          <w:szCs w:val="24"/>
          <w:lang w:eastAsia="lv-LV"/>
        </w:rPr>
        <w:t xml:space="preserve"> </w:t>
      </w:r>
      <w:hyperlink r:id="rId15" w:history="1">
        <w:r w:rsidR="0072674F" w:rsidRPr="00386010">
          <w:rPr>
            <w:rStyle w:val="Hyperlink"/>
            <w:rFonts w:ascii="Times New Roman" w:eastAsia="Times New Roman" w:hAnsi="Times New Roman" w:cs="Times New Roman"/>
            <w:sz w:val="24"/>
            <w:szCs w:val="24"/>
            <w:lang w:eastAsia="lv-LV"/>
          </w:rPr>
          <w:t>www.jelgava.lv</w:t>
        </w:r>
      </w:hyperlink>
      <w:r w:rsidR="00D03246">
        <w:rPr>
          <w:rStyle w:val="Hyperlink"/>
          <w:rFonts w:ascii="Times New Roman" w:eastAsia="Times New Roman" w:hAnsi="Times New Roman" w:cs="Times New Roman"/>
          <w:sz w:val="24"/>
          <w:szCs w:val="24"/>
          <w:u w:val="none"/>
          <w:lang w:eastAsia="lv-LV"/>
        </w:rPr>
        <w:t xml:space="preserve"> </w:t>
      </w:r>
      <w:r w:rsidR="00D03246" w:rsidRPr="00D03246">
        <w:rPr>
          <w:rFonts w:ascii="Times New Roman" w:eastAsia="Times New Roman" w:hAnsi="Times New Roman" w:cs="Times New Roman"/>
          <w:sz w:val="24"/>
          <w:szCs w:val="24"/>
          <w:lang w:eastAsia="lv-LV"/>
        </w:rPr>
        <w:t xml:space="preserve">un Iznomātāja mājaslapā </w:t>
      </w:r>
      <w:hyperlink r:id="rId16" w:history="1">
        <w:r w:rsidR="00D03246" w:rsidRPr="00DE6E73">
          <w:rPr>
            <w:rStyle w:val="Hyperlink"/>
            <w:rFonts w:ascii="Times New Roman" w:eastAsia="Times New Roman" w:hAnsi="Times New Roman" w:cs="Times New Roman"/>
            <w:sz w:val="24"/>
            <w:szCs w:val="24"/>
            <w:lang w:eastAsia="lv-LV"/>
          </w:rPr>
          <w:t>www.zrkac.lv</w:t>
        </w:r>
      </w:hyperlink>
      <w:r w:rsidRPr="00386010">
        <w:rPr>
          <w:rFonts w:ascii="Times New Roman" w:eastAsia="Times New Roman" w:hAnsi="Times New Roman" w:cs="Times New Roman"/>
          <w:sz w:val="24"/>
          <w:szCs w:val="24"/>
          <w:lang w:eastAsia="lv-LV"/>
        </w:rPr>
        <w:t>.</w:t>
      </w:r>
      <w:r w:rsidR="007A7877">
        <w:rPr>
          <w:rFonts w:ascii="Times New Roman" w:eastAsia="Times New Roman" w:hAnsi="Times New Roman" w:cs="Times New Roman"/>
          <w:sz w:val="24"/>
          <w:szCs w:val="24"/>
          <w:lang w:eastAsia="lv-LV"/>
        </w:rPr>
        <w:t xml:space="preserve"> </w:t>
      </w:r>
    </w:p>
    <w:p w:rsidR="009543D5" w:rsidRPr="00386010" w:rsidRDefault="009543D5" w:rsidP="009267D9">
      <w:pPr>
        <w:numPr>
          <w:ilvl w:val="1"/>
          <w:numId w:val="1"/>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386010">
        <w:rPr>
          <w:rFonts w:ascii="Times New Roman" w:eastAsia="Times New Roman" w:hAnsi="Times New Roman" w:cs="Times New Roman"/>
          <w:sz w:val="24"/>
          <w:szCs w:val="24"/>
          <w:lang w:eastAsia="lv-LV"/>
        </w:rPr>
        <w:t xml:space="preserve">Ja pretendents pirms izsoles rezultātu spēkā stāšanās dienas rakstveidā paziņo par to, ka turpmāk nav ieinteresēts parakstīt nomas līgumu, tad </w:t>
      </w:r>
      <w:r w:rsidR="00B40E83" w:rsidRPr="00896448">
        <w:rPr>
          <w:rFonts w:ascii="Times New Roman" w:hAnsi="Times New Roman" w:cs="Times New Roman"/>
          <w:sz w:val="24"/>
          <w:szCs w:val="24"/>
        </w:rPr>
        <w:t>Iznomātāj</w:t>
      </w:r>
      <w:r w:rsidR="00B40E83">
        <w:rPr>
          <w:rFonts w:ascii="Times New Roman" w:eastAsia="Times New Roman" w:hAnsi="Times New Roman" w:cs="Times New Roman"/>
          <w:sz w:val="24"/>
          <w:szCs w:val="24"/>
          <w:lang w:eastAsia="lv-LV"/>
        </w:rPr>
        <w:t>s</w:t>
      </w:r>
      <w:r w:rsidRPr="00386010">
        <w:rPr>
          <w:rFonts w:ascii="Times New Roman" w:eastAsia="Times New Roman" w:hAnsi="Times New Roman" w:cs="Times New Roman"/>
          <w:sz w:val="24"/>
          <w:szCs w:val="24"/>
          <w:lang w:eastAsia="lv-LV"/>
        </w:rPr>
        <w:t xml:space="preserve"> pēc izsoles rezultātu stāšanās spēkā piedāvājumu parakstīt nomas līgumu attiecīgajam pretendentam nesūta, izņemot gadījumu, ja pretendents līdz izsoles rezultātu spēkā stāšanās dienai rakstveidā atsauc savu iesniegumu, izsakot piekrišanu parakstīt nomas līgumu pēc tā saņemšanas. </w:t>
      </w:r>
    </w:p>
    <w:p w:rsidR="009543D5" w:rsidRPr="00ED3A72" w:rsidRDefault="009543D5" w:rsidP="009543D5">
      <w:pPr>
        <w:tabs>
          <w:tab w:val="left" w:pos="3060"/>
        </w:tabs>
        <w:spacing w:after="0" w:line="240" w:lineRule="auto"/>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b/>
          <w:sz w:val="26"/>
          <w:szCs w:val="26"/>
          <w:lang w:eastAsia="lv-LV"/>
        </w:rPr>
        <w:t>8. Pielikumu saraksts</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365DF1" w:rsidRDefault="009543D5" w:rsidP="009543D5">
      <w:pPr>
        <w:tabs>
          <w:tab w:val="left" w:pos="3060"/>
        </w:tabs>
        <w:spacing w:after="0" w:line="240" w:lineRule="auto"/>
        <w:rPr>
          <w:rFonts w:ascii="Times New Roman" w:eastAsia="Times New Roman" w:hAnsi="Times New Roman" w:cs="Times New Roman"/>
          <w:sz w:val="24"/>
          <w:szCs w:val="24"/>
          <w:lang w:eastAsia="lv-LV"/>
        </w:rPr>
      </w:pPr>
      <w:r w:rsidRPr="00365DF1">
        <w:rPr>
          <w:rFonts w:ascii="Times New Roman" w:eastAsia="Times New Roman" w:hAnsi="Times New Roman" w:cs="Times New Roman"/>
          <w:sz w:val="24"/>
          <w:szCs w:val="24"/>
          <w:lang w:eastAsia="lv-LV"/>
        </w:rPr>
        <w:t>1.</w:t>
      </w:r>
      <w:r w:rsidR="00365DF1" w:rsidRPr="00365DF1">
        <w:rPr>
          <w:rFonts w:ascii="Times New Roman" w:eastAsia="Times New Roman" w:hAnsi="Times New Roman" w:cs="Times New Roman"/>
          <w:sz w:val="24"/>
          <w:szCs w:val="24"/>
          <w:lang w:eastAsia="lv-LV"/>
        </w:rPr>
        <w:t xml:space="preserve"> pielikums – Pieteikums dalībai izsolē</w:t>
      </w:r>
      <w:r w:rsidRPr="00365DF1">
        <w:rPr>
          <w:rFonts w:ascii="Times New Roman" w:eastAsia="Times New Roman" w:hAnsi="Times New Roman" w:cs="Times New Roman"/>
          <w:sz w:val="24"/>
          <w:szCs w:val="24"/>
          <w:lang w:eastAsia="lv-LV"/>
        </w:rPr>
        <w:t>;</w:t>
      </w:r>
    </w:p>
    <w:p w:rsidR="009543D5" w:rsidRPr="00365DF1" w:rsidRDefault="009543D5" w:rsidP="00365DF1">
      <w:pPr>
        <w:tabs>
          <w:tab w:val="left" w:pos="3060"/>
        </w:tabs>
        <w:spacing w:after="0" w:line="240" w:lineRule="auto"/>
        <w:ind w:left="1418" w:hanging="1418"/>
        <w:rPr>
          <w:rFonts w:ascii="Times New Roman" w:eastAsia="Times New Roman" w:hAnsi="Times New Roman" w:cs="Times New Roman"/>
          <w:sz w:val="24"/>
          <w:szCs w:val="24"/>
          <w:lang w:eastAsia="lv-LV"/>
        </w:rPr>
      </w:pPr>
      <w:r w:rsidRPr="00365DF1">
        <w:rPr>
          <w:rFonts w:ascii="Times New Roman" w:eastAsia="Times New Roman" w:hAnsi="Times New Roman" w:cs="Times New Roman"/>
          <w:sz w:val="24"/>
          <w:szCs w:val="24"/>
          <w:lang w:eastAsia="lv-LV"/>
        </w:rPr>
        <w:t xml:space="preserve">2. pielikums – </w:t>
      </w:r>
      <w:r w:rsidR="00365DF1" w:rsidRPr="00365DF1">
        <w:rPr>
          <w:rFonts w:ascii="Times New Roman" w:eastAsia="Times New Roman" w:hAnsi="Times New Roman" w:cs="Times New Roman"/>
          <w:sz w:val="24"/>
          <w:szCs w:val="24"/>
          <w:lang w:eastAsia="lv-LV"/>
        </w:rPr>
        <w:t>Nedzīvojamo t</w:t>
      </w:r>
      <w:r w:rsidRPr="00365DF1">
        <w:rPr>
          <w:rFonts w:ascii="Times New Roman" w:eastAsia="Times New Roman" w:hAnsi="Times New Roman" w:cs="Times New Roman"/>
          <w:sz w:val="24"/>
          <w:szCs w:val="24"/>
          <w:lang w:eastAsia="lv-LV"/>
        </w:rPr>
        <w:t>elpu</w:t>
      </w:r>
      <w:r w:rsidR="00365DF1" w:rsidRPr="00365DF1">
        <w:rPr>
          <w:rFonts w:ascii="Times New Roman" w:eastAsia="Times New Roman" w:hAnsi="Times New Roman" w:cs="Times New Roman"/>
          <w:sz w:val="24"/>
          <w:szCs w:val="24"/>
          <w:lang w:eastAsia="lv-LV"/>
        </w:rPr>
        <w:t xml:space="preserve"> un virtuves tehnikas</w:t>
      </w:r>
      <w:r w:rsidRPr="00365DF1">
        <w:rPr>
          <w:rFonts w:ascii="Times New Roman" w:eastAsia="Times New Roman" w:hAnsi="Times New Roman" w:cs="Times New Roman"/>
          <w:sz w:val="24"/>
          <w:szCs w:val="24"/>
          <w:lang w:eastAsia="lv-LV"/>
        </w:rPr>
        <w:t xml:space="preserve"> nomas līguma projekts</w:t>
      </w:r>
      <w:r w:rsidR="00BB31B9" w:rsidRPr="00365DF1">
        <w:rPr>
          <w:rFonts w:ascii="Times New Roman" w:eastAsia="Times New Roman" w:hAnsi="Times New Roman" w:cs="Times New Roman"/>
          <w:sz w:val="24"/>
          <w:szCs w:val="24"/>
          <w:lang w:eastAsia="lv-LV"/>
        </w:rPr>
        <w:t xml:space="preserve"> ar</w:t>
      </w:r>
      <w:r w:rsidR="00365DF1">
        <w:rPr>
          <w:rFonts w:ascii="Times New Roman" w:eastAsia="Times New Roman" w:hAnsi="Times New Roman" w:cs="Times New Roman"/>
          <w:sz w:val="24"/>
          <w:szCs w:val="24"/>
          <w:lang w:eastAsia="lv-LV"/>
        </w:rPr>
        <w:t xml:space="preserve"> 3 (trīs) </w:t>
      </w:r>
      <w:r w:rsidR="00BB31B9" w:rsidRPr="00365DF1">
        <w:rPr>
          <w:rFonts w:ascii="Times New Roman" w:eastAsia="Times New Roman" w:hAnsi="Times New Roman" w:cs="Times New Roman"/>
          <w:sz w:val="24"/>
          <w:szCs w:val="24"/>
          <w:lang w:eastAsia="lv-LV"/>
        </w:rPr>
        <w:t>pielikumiem</w:t>
      </w:r>
      <w:r w:rsidRPr="00365DF1">
        <w:rPr>
          <w:rFonts w:ascii="Times New Roman" w:eastAsia="Times New Roman" w:hAnsi="Times New Roman" w:cs="Times New Roman"/>
          <w:sz w:val="24"/>
          <w:szCs w:val="24"/>
          <w:lang w:eastAsia="lv-LV"/>
        </w:rPr>
        <w:t xml:space="preserve">. </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EA729F" w:rsidRPr="00AF69AF" w:rsidRDefault="00E50D18" w:rsidP="009543D5">
      <w:pPr>
        <w:spacing w:after="0" w:line="240" w:lineRule="auto"/>
        <w:rPr>
          <w:rFonts w:ascii="Times New Roman" w:eastAsia="Times New Roman" w:hAnsi="Times New Roman" w:cs="Times New Roman"/>
          <w:sz w:val="24"/>
          <w:szCs w:val="24"/>
          <w:lang w:eastAsia="lv-LV"/>
        </w:rPr>
      </w:pPr>
      <w:r w:rsidRPr="00AF69AF">
        <w:rPr>
          <w:rFonts w:ascii="Times New Roman" w:eastAsia="Times New Roman" w:hAnsi="Times New Roman" w:cs="Times New Roman"/>
          <w:sz w:val="24"/>
          <w:szCs w:val="24"/>
          <w:lang w:eastAsia="lv-LV"/>
        </w:rPr>
        <w:t>Nekustamā īpašuma</w:t>
      </w:r>
      <w:r w:rsidR="00EA729F" w:rsidRPr="00AF69AF">
        <w:rPr>
          <w:rFonts w:ascii="Times New Roman" w:eastAsia="Times New Roman" w:hAnsi="Times New Roman" w:cs="Times New Roman"/>
          <w:sz w:val="24"/>
          <w:szCs w:val="24"/>
          <w:lang w:eastAsia="lv-LV"/>
        </w:rPr>
        <w:t xml:space="preserve"> nedzīvojamo telpu</w:t>
      </w:r>
    </w:p>
    <w:p w:rsidR="00E50D18" w:rsidRPr="00AF69AF" w:rsidRDefault="00E50D18" w:rsidP="009543D5">
      <w:pPr>
        <w:spacing w:after="0" w:line="240" w:lineRule="auto"/>
        <w:rPr>
          <w:rFonts w:ascii="Times New Roman" w:eastAsia="Times New Roman" w:hAnsi="Times New Roman" w:cs="Times New Roman"/>
          <w:sz w:val="24"/>
          <w:szCs w:val="24"/>
          <w:lang w:eastAsia="lv-LV"/>
        </w:rPr>
      </w:pPr>
      <w:r w:rsidRPr="00AF69AF">
        <w:rPr>
          <w:rFonts w:ascii="Times New Roman" w:eastAsia="Times New Roman" w:hAnsi="Times New Roman" w:cs="Times New Roman"/>
          <w:sz w:val="24"/>
          <w:szCs w:val="24"/>
          <w:lang w:eastAsia="lv-LV"/>
        </w:rPr>
        <w:t xml:space="preserve">iznomāšanas komisijas </w:t>
      </w:r>
    </w:p>
    <w:p w:rsidR="009543D5" w:rsidRPr="00AF69AF" w:rsidRDefault="00896448" w:rsidP="009543D5">
      <w:pPr>
        <w:spacing w:after="0" w:line="240" w:lineRule="auto"/>
        <w:rPr>
          <w:rFonts w:ascii="Times New Roman" w:eastAsia="Times New Roman" w:hAnsi="Times New Roman" w:cs="Times New Roman"/>
          <w:sz w:val="24"/>
          <w:szCs w:val="24"/>
          <w:vertAlign w:val="superscript"/>
          <w:lang w:eastAsia="lv-LV"/>
        </w:rPr>
      </w:pPr>
      <w:r w:rsidRPr="00AF69AF">
        <w:rPr>
          <w:rFonts w:ascii="Times New Roman" w:eastAsia="Times New Roman" w:hAnsi="Times New Roman" w:cs="Times New Roman"/>
          <w:sz w:val="24"/>
          <w:szCs w:val="24"/>
          <w:lang w:eastAsia="lv-LV"/>
        </w:rPr>
        <w:t>priekšsēdētāja</w:t>
      </w:r>
      <w:r w:rsidR="0072674F" w:rsidRPr="00AF69AF">
        <w:rPr>
          <w:rFonts w:ascii="Times New Roman" w:eastAsia="Times New Roman" w:hAnsi="Times New Roman" w:cs="Times New Roman"/>
          <w:sz w:val="24"/>
          <w:szCs w:val="24"/>
          <w:lang w:eastAsia="lv-LV"/>
        </w:rPr>
        <w:t xml:space="preserve"> </w:t>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EA729F" w:rsidRPr="00AF69AF">
        <w:rPr>
          <w:rFonts w:ascii="Times New Roman" w:eastAsia="Times New Roman" w:hAnsi="Times New Roman" w:cs="Times New Roman"/>
          <w:sz w:val="24"/>
          <w:szCs w:val="24"/>
          <w:lang w:eastAsia="lv-LV"/>
        </w:rPr>
        <w:tab/>
      </w:r>
      <w:r w:rsidR="00AA5744" w:rsidRPr="00AF69AF">
        <w:rPr>
          <w:rFonts w:ascii="Times New Roman" w:eastAsia="Times New Roman" w:hAnsi="Times New Roman" w:cs="Times New Roman"/>
          <w:sz w:val="24"/>
          <w:szCs w:val="24"/>
          <w:lang w:eastAsia="lv-LV"/>
        </w:rPr>
        <w:t>Skaidrīte Bukbārde</w:t>
      </w:r>
      <w:r w:rsidR="009543D5" w:rsidRPr="00AF69AF">
        <w:rPr>
          <w:rFonts w:ascii="Times New Roman" w:eastAsia="Times New Roman" w:hAnsi="Times New Roman" w:cs="Times New Roman"/>
          <w:sz w:val="24"/>
          <w:szCs w:val="24"/>
          <w:lang w:eastAsia="lv-LV"/>
        </w:rPr>
        <w:tab/>
      </w:r>
    </w:p>
    <w:p w:rsidR="009543D5" w:rsidRPr="00ED3A72" w:rsidRDefault="009543D5" w:rsidP="009543D5">
      <w:pPr>
        <w:spacing w:after="0" w:line="240" w:lineRule="auto"/>
        <w:rPr>
          <w:rFonts w:ascii="Times New Roman" w:eastAsia="Times New Roman" w:hAnsi="Times New Roman" w:cs="Times New Roman"/>
          <w:sz w:val="26"/>
          <w:szCs w:val="26"/>
          <w:lang w:eastAsia="lv-LV"/>
        </w:rPr>
      </w:pPr>
    </w:p>
    <w:p w:rsidR="009543D5" w:rsidRPr="00ED3A72" w:rsidRDefault="009543D5" w:rsidP="009543D5"/>
    <w:p w:rsidR="009543D5" w:rsidRDefault="009543D5" w:rsidP="009543D5"/>
    <w:p w:rsidR="009543D5" w:rsidRDefault="009543D5" w:rsidP="009543D5"/>
    <w:p w:rsidR="004A26A8" w:rsidRDefault="004A26A8"/>
    <w:sectPr w:rsidR="004A26A8" w:rsidSect="00E8050D">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FB" w:rsidRDefault="009B3DFB">
      <w:pPr>
        <w:spacing w:after="0" w:line="240" w:lineRule="auto"/>
      </w:pPr>
      <w:r>
        <w:separator/>
      </w:r>
    </w:p>
  </w:endnote>
  <w:endnote w:type="continuationSeparator" w:id="0">
    <w:p w:rsidR="009B3DFB" w:rsidRDefault="009B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4565"/>
      <w:docPartObj>
        <w:docPartGallery w:val="Page Numbers (Bottom of Page)"/>
        <w:docPartUnique/>
      </w:docPartObj>
    </w:sdtPr>
    <w:sdtEndPr/>
    <w:sdtContent>
      <w:p w:rsidR="00202FA5" w:rsidRDefault="00975326">
        <w:pPr>
          <w:pStyle w:val="Footer"/>
          <w:jc w:val="center"/>
        </w:pPr>
        <w:r>
          <w:fldChar w:fldCharType="begin"/>
        </w:r>
        <w:r>
          <w:instrText>PAGE   \* MERGEFORMAT</w:instrText>
        </w:r>
        <w:r>
          <w:fldChar w:fldCharType="separate"/>
        </w:r>
        <w:r w:rsidR="006224AC">
          <w:rPr>
            <w:noProof/>
          </w:rPr>
          <w:t>2</w:t>
        </w:r>
        <w:r>
          <w:rPr>
            <w:noProof/>
          </w:rPr>
          <w:fldChar w:fldCharType="end"/>
        </w:r>
      </w:p>
    </w:sdtContent>
  </w:sdt>
  <w:p w:rsidR="00202FA5" w:rsidRDefault="0020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FB" w:rsidRDefault="009B3DFB">
      <w:pPr>
        <w:spacing w:after="0" w:line="240" w:lineRule="auto"/>
      </w:pPr>
      <w:r>
        <w:separator/>
      </w:r>
    </w:p>
  </w:footnote>
  <w:footnote w:type="continuationSeparator" w:id="0">
    <w:p w:rsidR="009B3DFB" w:rsidRDefault="009B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3DD0"/>
    <w:multiLevelType w:val="hybridMultilevel"/>
    <w:tmpl w:val="0D5A87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4BE97902"/>
    <w:multiLevelType w:val="multilevel"/>
    <w:tmpl w:val="939EB0F2"/>
    <w:lvl w:ilvl="0">
      <w:start w:val="1"/>
      <w:numFmt w:val="decimal"/>
      <w:lvlText w:val="%1."/>
      <w:lvlJc w:val="left"/>
      <w:pPr>
        <w:tabs>
          <w:tab w:val="num" w:pos="360"/>
        </w:tabs>
        <w:ind w:left="360" w:hanging="360"/>
      </w:pPr>
      <w:rPr>
        <w:rFonts w:hint="default"/>
        <w:b/>
      </w:rPr>
    </w:lvl>
    <w:lvl w:ilvl="1">
      <w:start w:val="1"/>
      <w:numFmt w:val="decimal"/>
      <w:pStyle w:val="ListParagraph"/>
      <w:lvlText w:val="%1.%2."/>
      <w:lvlJc w:val="left"/>
      <w:pPr>
        <w:tabs>
          <w:tab w:val="num" w:pos="432"/>
        </w:tabs>
        <w:ind w:left="432" w:hanging="432"/>
      </w:pPr>
      <w:rPr>
        <w:b w:val="0"/>
        <w:i w:val="0"/>
        <w:color w:val="auto"/>
      </w:rPr>
    </w:lvl>
    <w:lvl w:ilvl="2">
      <w:start w:val="1"/>
      <w:numFmt w:val="decimal"/>
      <w:lvlText w:val="%1.%2.%3."/>
      <w:lvlJc w:val="left"/>
      <w:pPr>
        <w:tabs>
          <w:tab w:val="num" w:pos="1071"/>
        </w:tabs>
        <w:ind w:left="1071" w:hanging="504"/>
      </w:pPr>
      <w:rPr>
        <w:b w:val="0"/>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EA5237C"/>
    <w:multiLevelType w:val="multilevel"/>
    <w:tmpl w:val="5720D4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5"/>
    <w:rsid w:val="0000748F"/>
    <w:rsid w:val="00010126"/>
    <w:rsid w:val="00010248"/>
    <w:rsid w:val="0001587E"/>
    <w:rsid w:val="00020AF3"/>
    <w:rsid w:val="000272B8"/>
    <w:rsid w:val="00033564"/>
    <w:rsid w:val="00041135"/>
    <w:rsid w:val="00041A13"/>
    <w:rsid w:val="00043625"/>
    <w:rsid w:val="00045073"/>
    <w:rsid w:val="00050687"/>
    <w:rsid w:val="00050E17"/>
    <w:rsid w:val="0007009E"/>
    <w:rsid w:val="000713BA"/>
    <w:rsid w:val="00085895"/>
    <w:rsid w:val="00092A1A"/>
    <w:rsid w:val="000A00B8"/>
    <w:rsid w:val="000A7E94"/>
    <w:rsid w:val="000B2175"/>
    <w:rsid w:val="000B4A0C"/>
    <w:rsid w:val="000B578E"/>
    <w:rsid w:val="000D3C15"/>
    <w:rsid w:val="000E49F2"/>
    <w:rsid w:val="00125BA5"/>
    <w:rsid w:val="001304A6"/>
    <w:rsid w:val="001315B5"/>
    <w:rsid w:val="00133A22"/>
    <w:rsid w:val="00135397"/>
    <w:rsid w:val="00187358"/>
    <w:rsid w:val="001A2F85"/>
    <w:rsid w:val="001B4C16"/>
    <w:rsid w:val="001C130A"/>
    <w:rsid w:val="001C79B8"/>
    <w:rsid w:val="001D06D7"/>
    <w:rsid w:val="001D36D2"/>
    <w:rsid w:val="001E0EA8"/>
    <w:rsid w:val="001E1EE9"/>
    <w:rsid w:val="001E732D"/>
    <w:rsid w:val="001F2154"/>
    <w:rsid w:val="001F5AA7"/>
    <w:rsid w:val="00202FA5"/>
    <w:rsid w:val="0021230B"/>
    <w:rsid w:val="002217E1"/>
    <w:rsid w:val="002308EA"/>
    <w:rsid w:val="00233755"/>
    <w:rsid w:val="0025206F"/>
    <w:rsid w:val="00254FF5"/>
    <w:rsid w:val="0027160C"/>
    <w:rsid w:val="00283CBE"/>
    <w:rsid w:val="00292239"/>
    <w:rsid w:val="00293498"/>
    <w:rsid w:val="002951C5"/>
    <w:rsid w:val="00296D1A"/>
    <w:rsid w:val="002A1A53"/>
    <w:rsid w:val="002A5E1C"/>
    <w:rsid w:val="002B109B"/>
    <w:rsid w:val="002B29C9"/>
    <w:rsid w:val="002B43DB"/>
    <w:rsid w:val="002B6452"/>
    <w:rsid w:val="002D3D38"/>
    <w:rsid w:val="002D4C7A"/>
    <w:rsid w:val="002D5A98"/>
    <w:rsid w:val="002E4665"/>
    <w:rsid w:val="002E4B73"/>
    <w:rsid w:val="002F044F"/>
    <w:rsid w:val="002F4E8D"/>
    <w:rsid w:val="00301141"/>
    <w:rsid w:val="00301CD3"/>
    <w:rsid w:val="003034C6"/>
    <w:rsid w:val="003065A7"/>
    <w:rsid w:val="00310710"/>
    <w:rsid w:val="003125C3"/>
    <w:rsid w:val="00314C5C"/>
    <w:rsid w:val="0032027E"/>
    <w:rsid w:val="00322B59"/>
    <w:rsid w:val="003307D2"/>
    <w:rsid w:val="0033344A"/>
    <w:rsid w:val="00341C90"/>
    <w:rsid w:val="003442CA"/>
    <w:rsid w:val="00345007"/>
    <w:rsid w:val="00365DF1"/>
    <w:rsid w:val="0037288F"/>
    <w:rsid w:val="00386010"/>
    <w:rsid w:val="00387622"/>
    <w:rsid w:val="003A0429"/>
    <w:rsid w:val="003A1E4B"/>
    <w:rsid w:val="003A2E24"/>
    <w:rsid w:val="003B6A6C"/>
    <w:rsid w:val="003B74A0"/>
    <w:rsid w:val="003C0F63"/>
    <w:rsid w:val="003C120B"/>
    <w:rsid w:val="003C4AA1"/>
    <w:rsid w:val="003C4B30"/>
    <w:rsid w:val="003D3924"/>
    <w:rsid w:val="003E1D81"/>
    <w:rsid w:val="003E6693"/>
    <w:rsid w:val="003E6C8D"/>
    <w:rsid w:val="004318BD"/>
    <w:rsid w:val="0043399B"/>
    <w:rsid w:val="004450D5"/>
    <w:rsid w:val="00466D7D"/>
    <w:rsid w:val="004679B1"/>
    <w:rsid w:val="0047115D"/>
    <w:rsid w:val="00485141"/>
    <w:rsid w:val="004855B1"/>
    <w:rsid w:val="00486F6C"/>
    <w:rsid w:val="00495994"/>
    <w:rsid w:val="004A26A8"/>
    <w:rsid w:val="004A515D"/>
    <w:rsid w:val="004B5443"/>
    <w:rsid w:val="004B6483"/>
    <w:rsid w:val="004C1EF8"/>
    <w:rsid w:val="004C3A8D"/>
    <w:rsid w:val="004D30E7"/>
    <w:rsid w:val="004E3F93"/>
    <w:rsid w:val="004F55BB"/>
    <w:rsid w:val="004F639E"/>
    <w:rsid w:val="004F6C8C"/>
    <w:rsid w:val="005152CF"/>
    <w:rsid w:val="005179B7"/>
    <w:rsid w:val="00542252"/>
    <w:rsid w:val="00544E7F"/>
    <w:rsid w:val="00552ACF"/>
    <w:rsid w:val="00581317"/>
    <w:rsid w:val="005B14DE"/>
    <w:rsid w:val="005B2E22"/>
    <w:rsid w:val="005B4B5C"/>
    <w:rsid w:val="005C2CD8"/>
    <w:rsid w:val="005C4BCA"/>
    <w:rsid w:val="005D37EF"/>
    <w:rsid w:val="005F28E5"/>
    <w:rsid w:val="005F5862"/>
    <w:rsid w:val="00603892"/>
    <w:rsid w:val="0061458B"/>
    <w:rsid w:val="00620258"/>
    <w:rsid w:val="006224AC"/>
    <w:rsid w:val="006462A6"/>
    <w:rsid w:val="00660DA8"/>
    <w:rsid w:val="0066631C"/>
    <w:rsid w:val="00671172"/>
    <w:rsid w:val="0067621B"/>
    <w:rsid w:val="00683A59"/>
    <w:rsid w:val="006A23CC"/>
    <w:rsid w:val="006A2DF9"/>
    <w:rsid w:val="006B16E4"/>
    <w:rsid w:val="006C55D8"/>
    <w:rsid w:val="006E1635"/>
    <w:rsid w:val="006E2C54"/>
    <w:rsid w:val="006E37E7"/>
    <w:rsid w:val="006F12F4"/>
    <w:rsid w:val="006F3EA2"/>
    <w:rsid w:val="006F4C32"/>
    <w:rsid w:val="00704B1C"/>
    <w:rsid w:val="00722CFC"/>
    <w:rsid w:val="0072674F"/>
    <w:rsid w:val="00741A54"/>
    <w:rsid w:val="00757DF9"/>
    <w:rsid w:val="007858DD"/>
    <w:rsid w:val="007A1840"/>
    <w:rsid w:val="007A1B0B"/>
    <w:rsid w:val="007A7877"/>
    <w:rsid w:val="007C1F60"/>
    <w:rsid w:val="007D2047"/>
    <w:rsid w:val="007D4557"/>
    <w:rsid w:val="007D5FFD"/>
    <w:rsid w:val="007D638A"/>
    <w:rsid w:val="007E6EBF"/>
    <w:rsid w:val="007F48FF"/>
    <w:rsid w:val="007F762E"/>
    <w:rsid w:val="0081348C"/>
    <w:rsid w:val="0082765F"/>
    <w:rsid w:val="00840828"/>
    <w:rsid w:val="008777D1"/>
    <w:rsid w:val="00886DD9"/>
    <w:rsid w:val="0089021F"/>
    <w:rsid w:val="00896448"/>
    <w:rsid w:val="008A558D"/>
    <w:rsid w:val="008A65DB"/>
    <w:rsid w:val="008B5E5F"/>
    <w:rsid w:val="008D59FB"/>
    <w:rsid w:val="008D5DEE"/>
    <w:rsid w:val="008D62BC"/>
    <w:rsid w:val="008D7F33"/>
    <w:rsid w:val="008E49AB"/>
    <w:rsid w:val="00900ED7"/>
    <w:rsid w:val="00904BA3"/>
    <w:rsid w:val="00912B21"/>
    <w:rsid w:val="009137C9"/>
    <w:rsid w:val="009267D9"/>
    <w:rsid w:val="00932B0E"/>
    <w:rsid w:val="00945697"/>
    <w:rsid w:val="0094795F"/>
    <w:rsid w:val="009543D5"/>
    <w:rsid w:val="00956544"/>
    <w:rsid w:val="009677B0"/>
    <w:rsid w:val="00970B8B"/>
    <w:rsid w:val="00971B3D"/>
    <w:rsid w:val="00971D3C"/>
    <w:rsid w:val="00975326"/>
    <w:rsid w:val="009775B8"/>
    <w:rsid w:val="009B3DFB"/>
    <w:rsid w:val="009C3F3E"/>
    <w:rsid w:val="009C671A"/>
    <w:rsid w:val="009D360C"/>
    <w:rsid w:val="009D3BDF"/>
    <w:rsid w:val="009D62B0"/>
    <w:rsid w:val="009F28FC"/>
    <w:rsid w:val="009F2F76"/>
    <w:rsid w:val="00A0347C"/>
    <w:rsid w:val="00A05204"/>
    <w:rsid w:val="00A10C35"/>
    <w:rsid w:val="00A3521B"/>
    <w:rsid w:val="00A37F64"/>
    <w:rsid w:val="00A40E54"/>
    <w:rsid w:val="00A420AD"/>
    <w:rsid w:val="00A51C87"/>
    <w:rsid w:val="00A64536"/>
    <w:rsid w:val="00AA1D69"/>
    <w:rsid w:val="00AA5744"/>
    <w:rsid w:val="00AB3993"/>
    <w:rsid w:val="00AD2791"/>
    <w:rsid w:val="00AD3E98"/>
    <w:rsid w:val="00AE20DD"/>
    <w:rsid w:val="00AF69AF"/>
    <w:rsid w:val="00B04F8D"/>
    <w:rsid w:val="00B12E94"/>
    <w:rsid w:val="00B1635D"/>
    <w:rsid w:val="00B26562"/>
    <w:rsid w:val="00B3607B"/>
    <w:rsid w:val="00B36778"/>
    <w:rsid w:val="00B40E83"/>
    <w:rsid w:val="00B43F88"/>
    <w:rsid w:val="00B52187"/>
    <w:rsid w:val="00B576A8"/>
    <w:rsid w:val="00B6044E"/>
    <w:rsid w:val="00B87709"/>
    <w:rsid w:val="00B8780D"/>
    <w:rsid w:val="00B902CC"/>
    <w:rsid w:val="00BA4149"/>
    <w:rsid w:val="00BB31B9"/>
    <w:rsid w:val="00BB63AC"/>
    <w:rsid w:val="00BC3781"/>
    <w:rsid w:val="00BD16A4"/>
    <w:rsid w:val="00BD28D6"/>
    <w:rsid w:val="00BD4A96"/>
    <w:rsid w:val="00BF6D70"/>
    <w:rsid w:val="00C04E4B"/>
    <w:rsid w:val="00C07E47"/>
    <w:rsid w:val="00C1491C"/>
    <w:rsid w:val="00C37CF7"/>
    <w:rsid w:val="00C475B7"/>
    <w:rsid w:val="00C524DC"/>
    <w:rsid w:val="00C65760"/>
    <w:rsid w:val="00C746AA"/>
    <w:rsid w:val="00C756A4"/>
    <w:rsid w:val="00C814DA"/>
    <w:rsid w:val="00C93C60"/>
    <w:rsid w:val="00CC0A94"/>
    <w:rsid w:val="00CE0CB9"/>
    <w:rsid w:val="00CE546F"/>
    <w:rsid w:val="00CE7B14"/>
    <w:rsid w:val="00CF1421"/>
    <w:rsid w:val="00CF27EB"/>
    <w:rsid w:val="00CF3AA1"/>
    <w:rsid w:val="00D03246"/>
    <w:rsid w:val="00D132D9"/>
    <w:rsid w:val="00D13F1C"/>
    <w:rsid w:val="00D1750D"/>
    <w:rsid w:val="00D23063"/>
    <w:rsid w:val="00D2664F"/>
    <w:rsid w:val="00D27475"/>
    <w:rsid w:val="00D346C1"/>
    <w:rsid w:val="00D4558F"/>
    <w:rsid w:val="00D64ADD"/>
    <w:rsid w:val="00D74517"/>
    <w:rsid w:val="00D76844"/>
    <w:rsid w:val="00D86BA6"/>
    <w:rsid w:val="00D91879"/>
    <w:rsid w:val="00DB08C6"/>
    <w:rsid w:val="00DE5BE0"/>
    <w:rsid w:val="00DF3448"/>
    <w:rsid w:val="00DF7C65"/>
    <w:rsid w:val="00E012A4"/>
    <w:rsid w:val="00E07BFE"/>
    <w:rsid w:val="00E26B0F"/>
    <w:rsid w:val="00E41443"/>
    <w:rsid w:val="00E4481E"/>
    <w:rsid w:val="00E47231"/>
    <w:rsid w:val="00E47673"/>
    <w:rsid w:val="00E50D18"/>
    <w:rsid w:val="00E550C8"/>
    <w:rsid w:val="00E56AC2"/>
    <w:rsid w:val="00E6078C"/>
    <w:rsid w:val="00E654BC"/>
    <w:rsid w:val="00E655F4"/>
    <w:rsid w:val="00E8050D"/>
    <w:rsid w:val="00E91AED"/>
    <w:rsid w:val="00EA3B83"/>
    <w:rsid w:val="00EA48C5"/>
    <w:rsid w:val="00EA729F"/>
    <w:rsid w:val="00EB1A7C"/>
    <w:rsid w:val="00EB79C8"/>
    <w:rsid w:val="00EC1020"/>
    <w:rsid w:val="00EC3973"/>
    <w:rsid w:val="00EC5C73"/>
    <w:rsid w:val="00ED7961"/>
    <w:rsid w:val="00EF4511"/>
    <w:rsid w:val="00F015B0"/>
    <w:rsid w:val="00F40AEB"/>
    <w:rsid w:val="00F42D7F"/>
    <w:rsid w:val="00F450AD"/>
    <w:rsid w:val="00F52257"/>
    <w:rsid w:val="00F57910"/>
    <w:rsid w:val="00F732E5"/>
    <w:rsid w:val="00F75580"/>
    <w:rsid w:val="00F7682D"/>
    <w:rsid w:val="00F842D4"/>
    <w:rsid w:val="00F85D0B"/>
    <w:rsid w:val="00F93CBA"/>
    <w:rsid w:val="00FA0705"/>
    <w:rsid w:val="00FC0A5D"/>
    <w:rsid w:val="00FD2EF7"/>
    <w:rsid w:val="00FD6EE8"/>
    <w:rsid w:val="00FF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3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3D5"/>
  </w:style>
  <w:style w:type="paragraph" w:styleId="ListParagraph">
    <w:name w:val="List Paragraph"/>
    <w:basedOn w:val="Normal"/>
    <w:uiPriority w:val="34"/>
    <w:qFormat/>
    <w:rsid w:val="005F5862"/>
    <w:pPr>
      <w:numPr>
        <w:ilvl w:val="1"/>
        <w:numId w:val="1"/>
      </w:numPr>
      <w:tabs>
        <w:tab w:val="left" w:pos="1276"/>
      </w:tabs>
      <w:spacing w:after="0" w:line="240" w:lineRule="auto"/>
      <w:contextualSpacing/>
      <w:jc w:val="both"/>
    </w:pPr>
    <w:rPr>
      <w:rFonts w:ascii="Times New Roman" w:eastAsia="Times New Roman" w:hAnsi="Times New Roman" w:cs="Times New Roman"/>
      <w:sz w:val="26"/>
      <w:szCs w:val="26"/>
      <w:lang w:eastAsia="lv-LV"/>
    </w:rPr>
  </w:style>
  <w:style w:type="character" w:styleId="Hyperlink">
    <w:name w:val="Hyperlink"/>
    <w:basedOn w:val="DefaultParagraphFont"/>
    <w:uiPriority w:val="99"/>
    <w:unhideWhenUsed/>
    <w:rsid w:val="00050E17"/>
    <w:rPr>
      <w:color w:val="0000FF" w:themeColor="hyperlink"/>
      <w:u w:val="single"/>
    </w:rPr>
  </w:style>
  <w:style w:type="character" w:styleId="Strong">
    <w:name w:val="Strong"/>
    <w:basedOn w:val="DefaultParagraphFont"/>
    <w:uiPriority w:val="22"/>
    <w:qFormat/>
    <w:rsid w:val="00CC0A94"/>
    <w:rPr>
      <w:b/>
      <w:bCs/>
    </w:rPr>
  </w:style>
  <w:style w:type="character" w:styleId="CommentReference">
    <w:name w:val="annotation reference"/>
    <w:basedOn w:val="DefaultParagraphFont"/>
    <w:uiPriority w:val="99"/>
    <w:semiHidden/>
    <w:unhideWhenUsed/>
    <w:rsid w:val="00A0347C"/>
    <w:rPr>
      <w:sz w:val="16"/>
      <w:szCs w:val="16"/>
    </w:rPr>
  </w:style>
  <w:style w:type="paragraph" w:styleId="CommentText">
    <w:name w:val="annotation text"/>
    <w:basedOn w:val="Normal"/>
    <w:link w:val="CommentTextChar"/>
    <w:uiPriority w:val="99"/>
    <w:semiHidden/>
    <w:unhideWhenUsed/>
    <w:rsid w:val="00A0347C"/>
    <w:pPr>
      <w:spacing w:line="240" w:lineRule="auto"/>
    </w:pPr>
    <w:rPr>
      <w:sz w:val="20"/>
      <w:szCs w:val="20"/>
    </w:rPr>
  </w:style>
  <w:style w:type="character" w:customStyle="1" w:styleId="CommentTextChar">
    <w:name w:val="Comment Text Char"/>
    <w:basedOn w:val="DefaultParagraphFont"/>
    <w:link w:val="CommentText"/>
    <w:uiPriority w:val="99"/>
    <w:semiHidden/>
    <w:rsid w:val="00A0347C"/>
    <w:rPr>
      <w:sz w:val="20"/>
      <w:szCs w:val="20"/>
    </w:rPr>
  </w:style>
  <w:style w:type="paragraph" w:styleId="BalloonText">
    <w:name w:val="Balloon Text"/>
    <w:basedOn w:val="Normal"/>
    <w:link w:val="BalloonTextChar"/>
    <w:uiPriority w:val="99"/>
    <w:semiHidden/>
    <w:unhideWhenUsed/>
    <w:rsid w:val="00A0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7C"/>
    <w:rPr>
      <w:rFonts w:ascii="Tahoma" w:hAnsi="Tahoma" w:cs="Tahoma"/>
      <w:sz w:val="16"/>
      <w:szCs w:val="16"/>
    </w:rPr>
  </w:style>
  <w:style w:type="paragraph" w:customStyle="1" w:styleId="tv213">
    <w:name w:val="tv213"/>
    <w:basedOn w:val="Normal"/>
    <w:rsid w:val="006E37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3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3D5"/>
  </w:style>
  <w:style w:type="paragraph" w:styleId="ListParagraph">
    <w:name w:val="List Paragraph"/>
    <w:basedOn w:val="Normal"/>
    <w:uiPriority w:val="34"/>
    <w:qFormat/>
    <w:rsid w:val="005F5862"/>
    <w:pPr>
      <w:numPr>
        <w:ilvl w:val="1"/>
        <w:numId w:val="1"/>
      </w:numPr>
      <w:tabs>
        <w:tab w:val="left" w:pos="1276"/>
      </w:tabs>
      <w:spacing w:after="0" w:line="240" w:lineRule="auto"/>
      <w:contextualSpacing/>
      <w:jc w:val="both"/>
    </w:pPr>
    <w:rPr>
      <w:rFonts w:ascii="Times New Roman" w:eastAsia="Times New Roman" w:hAnsi="Times New Roman" w:cs="Times New Roman"/>
      <w:sz w:val="26"/>
      <w:szCs w:val="26"/>
      <w:lang w:eastAsia="lv-LV"/>
    </w:rPr>
  </w:style>
  <w:style w:type="character" w:styleId="Hyperlink">
    <w:name w:val="Hyperlink"/>
    <w:basedOn w:val="DefaultParagraphFont"/>
    <w:uiPriority w:val="99"/>
    <w:unhideWhenUsed/>
    <w:rsid w:val="00050E17"/>
    <w:rPr>
      <w:color w:val="0000FF" w:themeColor="hyperlink"/>
      <w:u w:val="single"/>
    </w:rPr>
  </w:style>
  <w:style w:type="character" w:styleId="Strong">
    <w:name w:val="Strong"/>
    <w:basedOn w:val="DefaultParagraphFont"/>
    <w:uiPriority w:val="22"/>
    <w:qFormat/>
    <w:rsid w:val="00CC0A94"/>
    <w:rPr>
      <w:b/>
      <w:bCs/>
    </w:rPr>
  </w:style>
  <w:style w:type="character" w:styleId="CommentReference">
    <w:name w:val="annotation reference"/>
    <w:basedOn w:val="DefaultParagraphFont"/>
    <w:uiPriority w:val="99"/>
    <w:semiHidden/>
    <w:unhideWhenUsed/>
    <w:rsid w:val="00A0347C"/>
    <w:rPr>
      <w:sz w:val="16"/>
      <w:szCs w:val="16"/>
    </w:rPr>
  </w:style>
  <w:style w:type="paragraph" w:styleId="CommentText">
    <w:name w:val="annotation text"/>
    <w:basedOn w:val="Normal"/>
    <w:link w:val="CommentTextChar"/>
    <w:uiPriority w:val="99"/>
    <w:semiHidden/>
    <w:unhideWhenUsed/>
    <w:rsid w:val="00A0347C"/>
    <w:pPr>
      <w:spacing w:line="240" w:lineRule="auto"/>
    </w:pPr>
    <w:rPr>
      <w:sz w:val="20"/>
      <w:szCs w:val="20"/>
    </w:rPr>
  </w:style>
  <w:style w:type="character" w:customStyle="1" w:styleId="CommentTextChar">
    <w:name w:val="Comment Text Char"/>
    <w:basedOn w:val="DefaultParagraphFont"/>
    <w:link w:val="CommentText"/>
    <w:uiPriority w:val="99"/>
    <w:semiHidden/>
    <w:rsid w:val="00A0347C"/>
    <w:rPr>
      <w:sz w:val="20"/>
      <w:szCs w:val="20"/>
    </w:rPr>
  </w:style>
  <w:style w:type="paragraph" w:styleId="BalloonText">
    <w:name w:val="Balloon Text"/>
    <w:basedOn w:val="Normal"/>
    <w:link w:val="BalloonTextChar"/>
    <w:uiPriority w:val="99"/>
    <w:semiHidden/>
    <w:unhideWhenUsed/>
    <w:rsid w:val="00A0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7C"/>
    <w:rPr>
      <w:rFonts w:ascii="Tahoma" w:hAnsi="Tahoma" w:cs="Tahoma"/>
      <w:sz w:val="16"/>
      <w:szCs w:val="16"/>
    </w:rPr>
  </w:style>
  <w:style w:type="paragraph" w:customStyle="1" w:styleId="tv213">
    <w:name w:val="tv213"/>
    <w:basedOn w:val="Normal"/>
    <w:rsid w:val="006E37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9481">
      <w:bodyDiv w:val="1"/>
      <w:marLeft w:val="0"/>
      <w:marRight w:val="0"/>
      <w:marTop w:val="0"/>
      <w:marBottom w:val="0"/>
      <w:divBdr>
        <w:top w:val="none" w:sz="0" w:space="0" w:color="auto"/>
        <w:left w:val="none" w:sz="0" w:space="0" w:color="auto"/>
        <w:bottom w:val="none" w:sz="0" w:space="0" w:color="auto"/>
        <w:right w:val="none" w:sz="0" w:space="0" w:color="auto"/>
      </w:divBdr>
      <w:divsChild>
        <w:div w:id="1013528358">
          <w:marLeft w:val="0"/>
          <w:marRight w:val="0"/>
          <w:marTop w:val="0"/>
          <w:marBottom w:val="0"/>
          <w:divBdr>
            <w:top w:val="none" w:sz="0" w:space="0" w:color="auto"/>
            <w:left w:val="none" w:sz="0" w:space="0" w:color="auto"/>
            <w:bottom w:val="none" w:sz="0" w:space="0" w:color="auto"/>
            <w:right w:val="none" w:sz="0" w:space="0" w:color="auto"/>
          </w:divBdr>
        </w:div>
        <w:div w:id="1213229481">
          <w:marLeft w:val="0"/>
          <w:marRight w:val="0"/>
          <w:marTop w:val="0"/>
          <w:marBottom w:val="0"/>
          <w:divBdr>
            <w:top w:val="none" w:sz="0" w:space="0" w:color="auto"/>
            <w:left w:val="none" w:sz="0" w:space="0" w:color="auto"/>
            <w:bottom w:val="none" w:sz="0" w:space="0" w:color="auto"/>
            <w:right w:val="none" w:sz="0" w:space="0" w:color="auto"/>
          </w:divBdr>
        </w:div>
        <w:div w:id="842402164">
          <w:marLeft w:val="0"/>
          <w:marRight w:val="0"/>
          <w:marTop w:val="0"/>
          <w:marBottom w:val="0"/>
          <w:divBdr>
            <w:top w:val="none" w:sz="0" w:space="0" w:color="auto"/>
            <w:left w:val="none" w:sz="0" w:space="0" w:color="auto"/>
            <w:bottom w:val="none" w:sz="0" w:space="0" w:color="auto"/>
            <w:right w:val="none" w:sz="0" w:space="0" w:color="auto"/>
          </w:divBdr>
        </w:div>
        <w:div w:id="730076186">
          <w:marLeft w:val="0"/>
          <w:marRight w:val="0"/>
          <w:marTop w:val="0"/>
          <w:marBottom w:val="0"/>
          <w:divBdr>
            <w:top w:val="none" w:sz="0" w:space="0" w:color="auto"/>
            <w:left w:val="none" w:sz="0" w:space="0" w:color="auto"/>
            <w:bottom w:val="none" w:sz="0" w:space="0" w:color="auto"/>
            <w:right w:val="none" w:sz="0" w:space="0" w:color="auto"/>
          </w:divBdr>
        </w:div>
        <w:div w:id="957026700">
          <w:marLeft w:val="0"/>
          <w:marRight w:val="0"/>
          <w:marTop w:val="0"/>
          <w:marBottom w:val="0"/>
          <w:divBdr>
            <w:top w:val="none" w:sz="0" w:space="0" w:color="auto"/>
            <w:left w:val="none" w:sz="0" w:space="0" w:color="auto"/>
            <w:bottom w:val="none" w:sz="0" w:space="0" w:color="auto"/>
            <w:right w:val="none" w:sz="0" w:space="0" w:color="auto"/>
          </w:divBdr>
        </w:div>
        <w:div w:id="635989624">
          <w:marLeft w:val="0"/>
          <w:marRight w:val="0"/>
          <w:marTop w:val="0"/>
          <w:marBottom w:val="0"/>
          <w:divBdr>
            <w:top w:val="none" w:sz="0" w:space="0" w:color="auto"/>
            <w:left w:val="none" w:sz="0" w:space="0" w:color="auto"/>
            <w:bottom w:val="none" w:sz="0" w:space="0" w:color="auto"/>
            <w:right w:val="none" w:sz="0" w:space="0" w:color="auto"/>
          </w:divBdr>
        </w:div>
        <w:div w:id="709036046">
          <w:marLeft w:val="0"/>
          <w:marRight w:val="0"/>
          <w:marTop w:val="0"/>
          <w:marBottom w:val="0"/>
          <w:divBdr>
            <w:top w:val="none" w:sz="0" w:space="0" w:color="auto"/>
            <w:left w:val="none" w:sz="0" w:space="0" w:color="auto"/>
            <w:bottom w:val="none" w:sz="0" w:space="0" w:color="auto"/>
            <w:right w:val="none" w:sz="0" w:space="0" w:color="auto"/>
          </w:divBdr>
        </w:div>
        <w:div w:id="84108325">
          <w:marLeft w:val="0"/>
          <w:marRight w:val="0"/>
          <w:marTop w:val="0"/>
          <w:marBottom w:val="0"/>
          <w:divBdr>
            <w:top w:val="none" w:sz="0" w:space="0" w:color="auto"/>
            <w:left w:val="none" w:sz="0" w:space="0" w:color="auto"/>
            <w:bottom w:val="none" w:sz="0" w:space="0" w:color="auto"/>
            <w:right w:val="none" w:sz="0" w:space="0" w:color="auto"/>
          </w:divBdr>
        </w:div>
        <w:div w:id="7368956">
          <w:marLeft w:val="0"/>
          <w:marRight w:val="0"/>
          <w:marTop w:val="0"/>
          <w:marBottom w:val="0"/>
          <w:divBdr>
            <w:top w:val="none" w:sz="0" w:space="0" w:color="auto"/>
            <w:left w:val="none" w:sz="0" w:space="0" w:color="auto"/>
            <w:bottom w:val="none" w:sz="0" w:space="0" w:color="auto"/>
            <w:right w:val="none" w:sz="0" w:space="0" w:color="auto"/>
          </w:divBdr>
        </w:div>
        <w:div w:id="680618736">
          <w:marLeft w:val="0"/>
          <w:marRight w:val="0"/>
          <w:marTop w:val="0"/>
          <w:marBottom w:val="0"/>
          <w:divBdr>
            <w:top w:val="none" w:sz="0" w:space="0" w:color="auto"/>
            <w:left w:val="none" w:sz="0" w:space="0" w:color="auto"/>
            <w:bottom w:val="none" w:sz="0" w:space="0" w:color="auto"/>
            <w:right w:val="none" w:sz="0" w:space="0" w:color="auto"/>
          </w:divBdr>
        </w:div>
        <w:div w:id="353501728">
          <w:marLeft w:val="0"/>
          <w:marRight w:val="0"/>
          <w:marTop w:val="0"/>
          <w:marBottom w:val="0"/>
          <w:divBdr>
            <w:top w:val="none" w:sz="0" w:space="0" w:color="auto"/>
            <w:left w:val="none" w:sz="0" w:space="0" w:color="auto"/>
            <w:bottom w:val="none" w:sz="0" w:space="0" w:color="auto"/>
            <w:right w:val="none" w:sz="0" w:space="0" w:color="auto"/>
          </w:divBdr>
        </w:div>
      </w:divsChild>
    </w:div>
    <w:div w:id="8873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rkac.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rkac.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lgava.lv" TargetMode="External"/><Relationship Id="rId5" Type="http://schemas.openxmlformats.org/officeDocument/2006/relationships/settings" Target="settings.xml"/><Relationship Id="rId15" Type="http://schemas.openxmlformats.org/officeDocument/2006/relationships/hyperlink" Target="http://www.jelgava.lv" TargetMode="External"/><Relationship Id="rId10" Type="http://schemas.openxmlformats.org/officeDocument/2006/relationships/hyperlink" Target="http://www.zrkac.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www.zrkac.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9C81-7C27-458F-872D-6DECFB4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10114</Words>
  <Characters>5766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Siliņš</dc:creator>
  <cp:lastModifiedBy>Baiba Voldeka</cp:lastModifiedBy>
  <cp:revision>9</cp:revision>
  <cp:lastPrinted>2016-01-06T18:55:00Z</cp:lastPrinted>
  <dcterms:created xsi:type="dcterms:W3CDTF">2016-01-12T19:43:00Z</dcterms:created>
  <dcterms:modified xsi:type="dcterms:W3CDTF">2016-01-13T13:11:00Z</dcterms:modified>
</cp:coreProperties>
</file>